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714E6" w14:textId="2BF32E45" w:rsidR="00B77321" w:rsidRPr="00913AB7" w:rsidRDefault="00885858" w:rsidP="00913AB7">
      <w:pPr>
        <w:jc w:val="center"/>
        <w:rPr>
          <w:rFonts w:ascii="Century Gothic" w:eastAsia="Century Gothic" w:hAnsi="Century Gothic" w:cs="Century Gothic"/>
          <w:b/>
          <w:bCs/>
          <w:sz w:val="32"/>
        </w:rPr>
      </w:pPr>
      <w:r>
        <w:rPr>
          <w:rFonts w:ascii="Century Gothic" w:eastAsia="Century Gothic" w:hAnsi="Century Gothic" w:cs="Century Gothic"/>
          <w:noProof/>
        </w:rPr>
        <w:drawing>
          <wp:anchor distT="0" distB="0" distL="114300" distR="114300" simplePos="0" relativeHeight="251663360" behindDoc="0" locked="0" layoutInCell="1" allowOverlap="1" wp14:anchorId="1ECEAF0E" wp14:editId="2F6C21D2">
            <wp:simplePos x="0" y="0"/>
            <wp:positionH relativeFrom="column">
              <wp:posOffset>1352550</wp:posOffset>
            </wp:positionH>
            <wp:positionV relativeFrom="paragraph">
              <wp:posOffset>215265</wp:posOffset>
            </wp:positionV>
            <wp:extent cx="2671445" cy="1752600"/>
            <wp:effectExtent l="0" t="0" r="0" b="0"/>
            <wp:wrapSquare wrapText="bothSides"/>
            <wp:docPr id="922593795"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593795" name="Picture 1" descr="A close-up of a logo&#10;&#10;Description automatically generated"/>
                    <pic:cNvPicPr/>
                  </pic:nvPicPr>
                  <pic:blipFill rotWithShape="1">
                    <a:blip r:embed="rId7" cstate="print">
                      <a:extLst>
                        <a:ext uri="{28A0092B-C50C-407E-A947-70E740481C1C}">
                          <a14:useLocalDpi xmlns:a14="http://schemas.microsoft.com/office/drawing/2010/main" val="0"/>
                        </a:ext>
                      </a:extLst>
                    </a:blip>
                    <a:srcRect t="11454" r="19239" b="14093"/>
                    <a:stretch/>
                  </pic:blipFill>
                  <pic:spPr bwMode="auto">
                    <a:xfrm>
                      <a:off x="0" y="0"/>
                      <a:ext cx="2671445" cy="1752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83E02">
        <w:rPr>
          <w:rFonts w:ascii="Century Gothic" w:eastAsia="Century Gothic" w:hAnsi="Century Gothic" w:cs="Century Gothic"/>
          <w:b/>
          <w:bCs/>
          <w:sz w:val="40"/>
        </w:rPr>
        <w:t xml:space="preserve"> </w:t>
      </w:r>
    </w:p>
    <w:p w14:paraId="7FB69B6F" w14:textId="11BA1CE5" w:rsidR="006E22C8" w:rsidRDefault="006E22C8" w:rsidP="006E22C8">
      <w:pPr>
        <w:rPr>
          <w:rFonts w:ascii="Century Gothic" w:eastAsia="Century Gothic" w:hAnsi="Century Gothic" w:cs="Century Gothic"/>
        </w:rPr>
      </w:pPr>
    </w:p>
    <w:p w14:paraId="116660DF" w14:textId="50601EDB" w:rsidR="006E22C8" w:rsidRDefault="006E22C8" w:rsidP="006E22C8">
      <w:pPr>
        <w:rPr>
          <w:rFonts w:ascii="Century Gothic" w:eastAsia="Century Gothic" w:hAnsi="Century Gothic" w:cs="Century Gothic"/>
        </w:rPr>
      </w:pPr>
    </w:p>
    <w:p w14:paraId="77757BB7" w14:textId="7FDEABA7" w:rsidR="00F31D50" w:rsidRDefault="00F31D50" w:rsidP="00913AB7">
      <w:pPr>
        <w:rPr>
          <w:rFonts w:ascii="Century Gothic" w:eastAsia="Century Gothic" w:hAnsi="Century Gothic" w:cs="Century Gothic"/>
        </w:rPr>
      </w:pPr>
    </w:p>
    <w:p w14:paraId="5A609153" w14:textId="445F09CB" w:rsidR="000F2975" w:rsidRDefault="00DA4C89" w:rsidP="00913AB7">
      <w:pPr>
        <w:rPr>
          <w:rFonts w:ascii="Century Gothic" w:eastAsia="Century Gothic" w:hAnsi="Century Gothic" w:cs="Century Gothic"/>
        </w:rPr>
      </w:pPr>
      <w:r>
        <w:rPr>
          <w:rFonts w:ascii="Century Gothic" w:eastAsia="Century Gothic" w:hAnsi="Century Gothic" w:cs="Century Gothic"/>
        </w:rPr>
        <w:br/>
      </w:r>
    </w:p>
    <w:p w14:paraId="79C7D65A" w14:textId="24BF5FF2" w:rsidR="00984212" w:rsidRDefault="00984212" w:rsidP="00D605ED">
      <w:pPr>
        <w:rPr>
          <w:rFonts w:ascii="Century Gothic" w:eastAsia="Century Gothic" w:hAnsi="Century Gothic" w:cs="Century Gothic"/>
        </w:rPr>
      </w:pPr>
    </w:p>
    <w:p w14:paraId="3A8D1492" w14:textId="77777777" w:rsidR="00885858" w:rsidRDefault="00885858" w:rsidP="00BC641B">
      <w:pPr>
        <w:spacing w:line="276" w:lineRule="auto"/>
        <w:rPr>
          <w:rFonts w:ascii="Century Gothic" w:eastAsia="Century Gothic" w:hAnsi="Century Gothic" w:cs="Century Gothic"/>
          <w:b/>
          <w:bCs/>
          <w:sz w:val="24"/>
          <w:szCs w:val="24"/>
        </w:rPr>
      </w:pPr>
    </w:p>
    <w:p w14:paraId="38EB97E1" w14:textId="20A7970A" w:rsidR="00D605ED" w:rsidRPr="00913AB7" w:rsidRDefault="003721B0" w:rsidP="00DA1AEB">
      <w:pPr>
        <w:spacing w:line="276" w:lineRule="auto"/>
        <w:rPr>
          <w:rFonts w:ascii="Century Gothic" w:eastAsia="Century Gothic" w:hAnsi="Century Gothic" w:cs="Century Gothic"/>
        </w:rPr>
      </w:pPr>
      <w:r w:rsidRPr="00BC641B">
        <w:rPr>
          <w:rFonts w:ascii="Century Gothic" w:eastAsia="Century Gothic" w:hAnsi="Century Gothic" w:cs="Century Gothic"/>
          <w:b/>
          <w:bCs/>
          <w:noProof/>
          <w:sz w:val="24"/>
          <w:szCs w:val="24"/>
        </w:rPr>
        <w:drawing>
          <wp:anchor distT="0" distB="0" distL="114300" distR="114300" simplePos="0" relativeHeight="251659264" behindDoc="0" locked="0" layoutInCell="1" allowOverlap="1" wp14:anchorId="563FAEDE" wp14:editId="1BFEF4DF">
            <wp:simplePos x="0" y="0"/>
            <wp:positionH relativeFrom="column">
              <wp:posOffset>3819525</wp:posOffset>
            </wp:positionH>
            <wp:positionV relativeFrom="paragraph">
              <wp:posOffset>1096645</wp:posOffset>
            </wp:positionV>
            <wp:extent cx="1819275" cy="3721100"/>
            <wp:effectExtent l="19050" t="19050" r="28575" b="12700"/>
            <wp:wrapSquare wrapText="bothSides"/>
            <wp:docPr id="470692834" name="Picture 1" descr="A close up of a boo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0692834" name="Picture 1" descr="A close up of a book&#10;&#10;Description automatically generated"/>
                    <pic:cNvPicPr/>
                  </pic:nvPicPr>
                  <pic:blipFill rotWithShape="1">
                    <a:blip r:embed="rId8" cstate="print">
                      <a:extLst>
                        <a:ext uri="{28A0092B-C50C-407E-A947-70E740481C1C}">
                          <a14:useLocalDpi xmlns:a14="http://schemas.microsoft.com/office/drawing/2010/main" val="0"/>
                        </a:ext>
                      </a:extLst>
                    </a:blip>
                    <a:srcRect l="29128" t="11927" r="31256" b="22146"/>
                    <a:stretch/>
                  </pic:blipFill>
                  <pic:spPr bwMode="auto">
                    <a:xfrm>
                      <a:off x="0" y="0"/>
                      <a:ext cx="1819275" cy="3721100"/>
                    </a:xfrm>
                    <a:prstGeom prst="rect">
                      <a:avLst/>
                    </a:prstGeom>
                    <a:ln w="635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05ED" w:rsidRPr="00BC641B">
        <w:rPr>
          <w:rFonts w:ascii="Century Gothic" w:eastAsia="Century Gothic" w:hAnsi="Century Gothic" w:cs="Century Gothic"/>
          <w:b/>
          <w:bCs/>
          <w:sz w:val="24"/>
          <w:szCs w:val="24"/>
        </w:rPr>
        <w:t xml:space="preserve">Showcase your </w:t>
      </w:r>
      <w:r w:rsidR="0005793B" w:rsidRPr="00BC641B">
        <w:rPr>
          <w:rFonts w:ascii="Century Gothic" w:eastAsia="Century Gothic" w:hAnsi="Century Gothic" w:cs="Century Gothic"/>
          <w:b/>
          <w:bCs/>
          <w:sz w:val="24"/>
          <w:szCs w:val="24"/>
        </w:rPr>
        <w:t>b</w:t>
      </w:r>
      <w:r w:rsidR="00D605ED" w:rsidRPr="00BC641B">
        <w:rPr>
          <w:rFonts w:ascii="Century Gothic" w:eastAsia="Century Gothic" w:hAnsi="Century Gothic" w:cs="Century Gothic"/>
          <w:b/>
          <w:bCs/>
          <w:sz w:val="24"/>
          <w:szCs w:val="24"/>
        </w:rPr>
        <w:t>usiness, products</w:t>
      </w:r>
      <w:r w:rsidR="002F32DB">
        <w:rPr>
          <w:rFonts w:ascii="Century Gothic" w:eastAsia="Century Gothic" w:hAnsi="Century Gothic" w:cs="Century Gothic"/>
          <w:b/>
          <w:bCs/>
          <w:sz w:val="24"/>
          <w:szCs w:val="24"/>
        </w:rPr>
        <w:t xml:space="preserve">, </w:t>
      </w:r>
      <w:r w:rsidR="00D605ED" w:rsidRPr="00BC641B">
        <w:rPr>
          <w:rFonts w:ascii="Century Gothic" w:eastAsia="Century Gothic" w:hAnsi="Century Gothic" w:cs="Century Gothic"/>
          <w:b/>
          <w:bCs/>
          <w:sz w:val="24"/>
          <w:szCs w:val="24"/>
        </w:rPr>
        <w:t>services</w:t>
      </w:r>
      <w:r w:rsidR="002F32DB">
        <w:rPr>
          <w:rFonts w:ascii="Century Gothic" w:eastAsia="Century Gothic" w:hAnsi="Century Gothic" w:cs="Century Gothic"/>
          <w:b/>
          <w:bCs/>
          <w:sz w:val="24"/>
          <w:szCs w:val="24"/>
        </w:rPr>
        <w:t xml:space="preserve"> or organisation</w:t>
      </w:r>
      <w:r w:rsidR="00D605ED" w:rsidRPr="00BC641B">
        <w:rPr>
          <w:rFonts w:ascii="Century Gothic" w:eastAsia="Century Gothic" w:hAnsi="Century Gothic" w:cs="Century Gothic"/>
          <w:b/>
          <w:bCs/>
          <w:sz w:val="24"/>
          <w:szCs w:val="24"/>
        </w:rPr>
        <w:t xml:space="preserve"> </w:t>
      </w:r>
      <w:r w:rsidR="00BE4B6E">
        <w:rPr>
          <w:rFonts w:ascii="Century Gothic" w:eastAsia="Century Gothic" w:hAnsi="Century Gothic" w:cs="Century Gothic"/>
          <w:b/>
          <w:bCs/>
          <w:sz w:val="24"/>
          <w:szCs w:val="24"/>
        </w:rPr>
        <w:t>-</w:t>
      </w:r>
      <w:r w:rsidR="00D605ED" w:rsidRPr="00BC641B">
        <w:rPr>
          <w:rFonts w:ascii="Century Gothic" w:eastAsia="Century Gothic" w:hAnsi="Century Gothic" w:cs="Century Gothic"/>
          <w:b/>
          <w:bCs/>
          <w:sz w:val="24"/>
          <w:szCs w:val="24"/>
        </w:rPr>
        <w:t xml:space="preserve"> </w:t>
      </w:r>
      <w:r w:rsidR="0005793B" w:rsidRPr="00BC641B">
        <w:rPr>
          <w:rFonts w:ascii="Century Gothic" w:eastAsia="Century Gothic" w:hAnsi="Century Gothic" w:cs="Century Gothic"/>
          <w:b/>
          <w:bCs/>
          <w:sz w:val="24"/>
          <w:szCs w:val="24"/>
        </w:rPr>
        <w:t xml:space="preserve">year </w:t>
      </w:r>
      <w:r w:rsidR="00D605ED" w:rsidRPr="00BC641B">
        <w:rPr>
          <w:rFonts w:ascii="Century Gothic" w:eastAsia="Century Gothic" w:hAnsi="Century Gothic" w:cs="Century Gothic"/>
          <w:b/>
          <w:bCs/>
          <w:sz w:val="24"/>
          <w:szCs w:val="24"/>
        </w:rPr>
        <w:t>round - to over 320,000 customers</w:t>
      </w:r>
      <w:r w:rsidR="002F32DB">
        <w:rPr>
          <w:rFonts w:ascii="Century Gothic" w:eastAsia="Century Gothic" w:hAnsi="Century Gothic" w:cs="Century Gothic"/>
          <w:b/>
          <w:bCs/>
          <w:sz w:val="24"/>
          <w:szCs w:val="24"/>
        </w:rPr>
        <w:t>/</w:t>
      </w:r>
      <w:r w:rsidR="00C730AF">
        <w:rPr>
          <w:rFonts w:ascii="Century Gothic" w:eastAsia="Century Gothic" w:hAnsi="Century Gothic" w:cs="Century Gothic"/>
          <w:b/>
          <w:bCs/>
          <w:sz w:val="24"/>
          <w:szCs w:val="24"/>
        </w:rPr>
        <w:t xml:space="preserve">visitors </w:t>
      </w:r>
      <w:r w:rsidR="00D605ED" w:rsidRPr="00BC641B">
        <w:rPr>
          <w:rFonts w:ascii="Century Gothic" w:eastAsia="Century Gothic" w:hAnsi="Century Gothic" w:cs="Century Gothic"/>
          <w:b/>
          <w:bCs/>
          <w:sz w:val="24"/>
          <w:szCs w:val="24"/>
        </w:rPr>
        <w:t xml:space="preserve">at our busy </w:t>
      </w:r>
      <w:r w:rsidR="00BC4ACE">
        <w:rPr>
          <w:rFonts w:ascii="Century Gothic" w:eastAsia="Century Gothic" w:hAnsi="Century Gothic" w:cs="Century Gothic"/>
          <w:b/>
          <w:bCs/>
          <w:sz w:val="24"/>
          <w:szCs w:val="24"/>
        </w:rPr>
        <w:t xml:space="preserve">arts </w:t>
      </w:r>
      <w:r w:rsidR="00D605ED" w:rsidRPr="00BC641B">
        <w:rPr>
          <w:rFonts w:ascii="Century Gothic" w:eastAsia="Century Gothic" w:hAnsi="Century Gothic" w:cs="Century Gothic"/>
          <w:b/>
          <w:bCs/>
          <w:sz w:val="24"/>
          <w:szCs w:val="24"/>
        </w:rPr>
        <w:t>venue and beyond</w:t>
      </w:r>
      <w:r w:rsidR="00C730AF">
        <w:rPr>
          <w:rFonts w:ascii="Century Gothic" w:eastAsia="Century Gothic" w:hAnsi="Century Gothic" w:cs="Century Gothic"/>
          <w:b/>
          <w:bCs/>
          <w:sz w:val="24"/>
          <w:szCs w:val="24"/>
        </w:rPr>
        <w:t>,</w:t>
      </w:r>
      <w:r w:rsidR="00D605ED" w:rsidRPr="00BC641B">
        <w:rPr>
          <w:rFonts w:ascii="Century Gothic" w:eastAsia="Century Gothic" w:hAnsi="Century Gothic" w:cs="Century Gothic"/>
          <w:b/>
          <w:bCs/>
          <w:sz w:val="24"/>
          <w:szCs w:val="24"/>
        </w:rPr>
        <w:t xml:space="preserve"> </w:t>
      </w:r>
      <w:r w:rsidR="00C730AF">
        <w:rPr>
          <w:rFonts w:ascii="Century Gothic" w:eastAsia="Century Gothic" w:hAnsi="Century Gothic" w:cs="Century Gothic"/>
          <w:b/>
          <w:bCs/>
          <w:sz w:val="24"/>
          <w:szCs w:val="24"/>
        </w:rPr>
        <w:t xml:space="preserve">also </w:t>
      </w:r>
      <w:r w:rsidR="00D605ED" w:rsidRPr="00BC641B">
        <w:rPr>
          <w:rFonts w:ascii="Century Gothic" w:eastAsia="Century Gothic" w:hAnsi="Century Gothic" w:cs="Century Gothic"/>
          <w:b/>
          <w:bCs/>
          <w:sz w:val="24"/>
          <w:szCs w:val="24"/>
        </w:rPr>
        <w:t xml:space="preserve">demonstrating </w:t>
      </w:r>
      <w:r w:rsidR="00C730AF">
        <w:rPr>
          <w:rFonts w:ascii="Century Gothic" w:eastAsia="Century Gothic" w:hAnsi="Century Gothic" w:cs="Century Gothic"/>
          <w:b/>
          <w:bCs/>
          <w:sz w:val="24"/>
          <w:szCs w:val="24"/>
        </w:rPr>
        <w:t xml:space="preserve">your </w:t>
      </w:r>
      <w:r w:rsidR="00D605ED" w:rsidRPr="00BC641B">
        <w:rPr>
          <w:rFonts w:ascii="Century Gothic" w:eastAsia="Century Gothic" w:hAnsi="Century Gothic" w:cs="Century Gothic"/>
          <w:b/>
          <w:bCs/>
          <w:sz w:val="24"/>
          <w:szCs w:val="24"/>
        </w:rPr>
        <w:t xml:space="preserve">support for the </w:t>
      </w:r>
      <w:r w:rsidR="002F32DB">
        <w:rPr>
          <w:rFonts w:ascii="Century Gothic" w:eastAsia="Century Gothic" w:hAnsi="Century Gothic" w:cs="Century Gothic"/>
          <w:b/>
          <w:bCs/>
          <w:sz w:val="24"/>
          <w:szCs w:val="24"/>
        </w:rPr>
        <w:t xml:space="preserve">creative </w:t>
      </w:r>
      <w:r w:rsidR="00665EB0" w:rsidRPr="00BC641B">
        <w:rPr>
          <w:rFonts w:ascii="Century Gothic" w:eastAsia="Century Gothic" w:hAnsi="Century Gothic" w:cs="Century Gothic"/>
          <w:b/>
          <w:bCs/>
          <w:sz w:val="24"/>
          <w:szCs w:val="24"/>
        </w:rPr>
        <w:t xml:space="preserve">community </w:t>
      </w:r>
      <w:r w:rsidR="00D605ED" w:rsidRPr="00BC641B">
        <w:rPr>
          <w:rFonts w:ascii="Century Gothic" w:eastAsia="Century Gothic" w:hAnsi="Century Gothic" w:cs="Century Gothic"/>
          <w:b/>
          <w:bCs/>
          <w:sz w:val="24"/>
          <w:szCs w:val="24"/>
        </w:rPr>
        <w:t xml:space="preserve">work of this much loved Herefordshire </w:t>
      </w:r>
      <w:r w:rsidR="00D671FF" w:rsidRPr="00BC641B">
        <w:rPr>
          <w:rFonts w:ascii="Century Gothic" w:eastAsia="Century Gothic" w:hAnsi="Century Gothic" w:cs="Century Gothic"/>
          <w:b/>
          <w:bCs/>
          <w:sz w:val="24"/>
          <w:szCs w:val="24"/>
        </w:rPr>
        <w:t>c</w:t>
      </w:r>
      <w:r w:rsidR="00D605ED" w:rsidRPr="00BC641B">
        <w:rPr>
          <w:rFonts w:ascii="Century Gothic" w:eastAsia="Century Gothic" w:hAnsi="Century Gothic" w:cs="Century Gothic"/>
          <w:b/>
          <w:bCs/>
          <w:sz w:val="24"/>
          <w:szCs w:val="24"/>
        </w:rPr>
        <w:t>harity,</w:t>
      </w:r>
      <w:r w:rsidR="00665EB0" w:rsidRPr="00BC641B">
        <w:rPr>
          <w:rFonts w:ascii="Century Gothic" w:eastAsia="Century Gothic" w:hAnsi="Century Gothic" w:cs="Century Gothic"/>
          <w:b/>
          <w:bCs/>
          <w:sz w:val="24"/>
          <w:szCs w:val="24"/>
        </w:rPr>
        <w:t xml:space="preserve"> </w:t>
      </w:r>
      <w:r w:rsidR="002F32DB">
        <w:rPr>
          <w:rFonts w:ascii="Century Gothic" w:eastAsia="Century Gothic" w:hAnsi="Century Gothic" w:cs="Century Gothic"/>
          <w:b/>
          <w:bCs/>
          <w:sz w:val="24"/>
          <w:szCs w:val="24"/>
        </w:rPr>
        <w:t xml:space="preserve">greatly </w:t>
      </w:r>
      <w:r w:rsidR="00D605ED" w:rsidRPr="00BC641B">
        <w:rPr>
          <w:rFonts w:ascii="Century Gothic" w:eastAsia="Century Gothic" w:hAnsi="Century Gothic" w:cs="Century Gothic"/>
          <w:b/>
          <w:bCs/>
          <w:sz w:val="24"/>
          <w:szCs w:val="24"/>
        </w:rPr>
        <w:t>enhancing your reputation.</w:t>
      </w:r>
      <w:r w:rsidR="00D605ED" w:rsidRPr="00BC641B">
        <w:rPr>
          <w:rFonts w:ascii="Century Gothic" w:eastAsia="Century Gothic" w:hAnsi="Century Gothic" w:cs="Century Gothic"/>
          <w:b/>
          <w:bCs/>
          <w:sz w:val="24"/>
          <w:szCs w:val="24"/>
        </w:rPr>
        <w:br/>
      </w:r>
      <w:r w:rsidR="00D605ED">
        <w:rPr>
          <w:rFonts w:ascii="Century Gothic" w:eastAsia="Century Gothic" w:hAnsi="Century Gothic" w:cs="Century Gothic"/>
        </w:rPr>
        <w:br/>
        <w:t>How</w:t>
      </w:r>
      <w:r w:rsidR="001625B5">
        <w:rPr>
          <w:rFonts w:ascii="Century Gothic" w:eastAsia="Century Gothic" w:hAnsi="Century Gothic" w:cs="Century Gothic"/>
        </w:rPr>
        <w:t xml:space="preserve"> can you</w:t>
      </w:r>
      <w:r w:rsidR="00D605ED">
        <w:rPr>
          <w:rFonts w:ascii="Century Gothic" w:eastAsia="Century Gothic" w:hAnsi="Century Gothic" w:cs="Century Gothic"/>
        </w:rPr>
        <w:t xml:space="preserve"> do this? </w:t>
      </w:r>
      <w:r w:rsidR="000F40D9">
        <w:rPr>
          <w:rFonts w:ascii="Century Gothic" w:eastAsia="Century Gothic" w:hAnsi="Century Gothic" w:cs="Century Gothic"/>
        </w:rPr>
        <w:t>B</w:t>
      </w:r>
      <w:r w:rsidR="001625B5">
        <w:rPr>
          <w:rFonts w:ascii="Century Gothic" w:eastAsia="Century Gothic" w:hAnsi="Century Gothic" w:cs="Century Gothic"/>
        </w:rPr>
        <w:t xml:space="preserve">ecome a Business </w:t>
      </w:r>
      <w:r w:rsidR="00C730AF">
        <w:rPr>
          <w:rFonts w:ascii="Century Gothic" w:eastAsia="Century Gothic" w:hAnsi="Century Gothic" w:cs="Century Gothic"/>
        </w:rPr>
        <w:t xml:space="preserve">&amp; Supporter Club member </w:t>
      </w:r>
      <w:r w:rsidR="001625B5">
        <w:rPr>
          <w:rFonts w:ascii="Century Gothic" w:eastAsia="Century Gothic" w:hAnsi="Century Gothic" w:cs="Century Gothic"/>
        </w:rPr>
        <w:t>from as little as £</w:t>
      </w:r>
      <w:r w:rsidR="00763732">
        <w:rPr>
          <w:rFonts w:ascii="Century Gothic" w:eastAsia="Century Gothic" w:hAnsi="Century Gothic" w:cs="Century Gothic"/>
        </w:rPr>
        <w:t>795</w:t>
      </w:r>
      <w:r w:rsidR="001625B5">
        <w:rPr>
          <w:rFonts w:ascii="Century Gothic" w:eastAsia="Century Gothic" w:hAnsi="Century Gothic" w:cs="Century Gothic"/>
        </w:rPr>
        <w:t xml:space="preserve"> per year</w:t>
      </w:r>
      <w:r w:rsidR="00763732">
        <w:rPr>
          <w:rFonts w:ascii="Century Gothic" w:eastAsia="Century Gothic" w:hAnsi="Century Gothic" w:cs="Century Gothic"/>
        </w:rPr>
        <w:t xml:space="preserve"> </w:t>
      </w:r>
      <w:r w:rsidR="001625B5">
        <w:rPr>
          <w:rFonts w:ascii="Century Gothic" w:eastAsia="Century Gothic" w:hAnsi="Century Gothic" w:cs="Century Gothic"/>
        </w:rPr>
        <w:t>and o</w:t>
      </w:r>
      <w:r w:rsidR="00D605ED">
        <w:rPr>
          <w:rFonts w:ascii="Century Gothic" w:eastAsia="Century Gothic" w:hAnsi="Century Gothic" w:cs="Century Gothic"/>
        </w:rPr>
        <w:t xml:space="preserve">ur staff </w:t>
      </w:r>
      <w:r w:rsidR="001625B5">
        <w:rPr>
          <w:rFonts w:ascii="Century Gothic" w:eastAsia="Century Gothic" w:hAnsi="Century Gothic" w:cs="Century Gothic"/>
        </w:rPr>
        <w:t xml:space="preserve">will </w:t>
      </w:r>
      <w:r w:rsidR="00D605ED">
        <w:rPr>
          <w:rFonts w:ascii="Century Gothic" w:eastAsia="Century Gothic" w:hAnsi="Century Gothic" w:cs="Century Gothic"/>
        </w:rPr>
        <w:t xml:space="preserve">work </w:t>
      </w:r>
      <w:r w:rsidR="00C730AF">
        <w:rPr>
          <w:rFonts w:ascii="Century Gothic" w:eastAsia="Century Gothic" w:hAnsi="Century Gothic" w:cs="Century Gothic"/>
        </w:rPr>
        <w:t xml:space="preserve">with you </w:t>
      </w:r>
      <w:r w:rsidR="002E194F">
        <w:rPr>
          <w:rFonts w:ascii="Century Gothic" w:eastAsia="Century Gothic" w:hAnsi="Century Gothic" w:cs="Century Gothic"/>
        </w:rPr>
        <w:t xml:space="preserve">to </w:t>
      </w:r>
      <w:r w:rsidR="001625B5">
        <w:rPr>
          <w:rFonts w:ascii="Century Gothic" w:eastAsia="Century Gothic" w:hAnsi="Century Gothic" w:cs="Century Gothic"/>
        </w:rPr>
        <w:t xml:space="preserve">deliver a range of tangible marketing, branding and staff </w:t>
      </w:r>
      <w:r w:rsidR="00396DA3">
        <w:rPr>
          <w:rFonts w:ascii="Century Gothic" w:eastAsia="Century Gothic" w:hAnsi="Century Gothic" w:cs="Century Gothic"/>
        </w:rPr>
        <w:t>perks</w:t>
      </w:r>
      <w:r w:rsidR="002E194F">
        <w:rPr>
          <w:rFonts w:ascii="Century Gothic" w:eastAsia="Century Gothic" w:hAnsi="Century Gothic" w:cs="Century Gothic"/>
        </w:rPr>
        <w:t xml:space="preserve"> for your business</w:t>
      </w:r>
      <w:r w:rsidR="001129DF">
        <w:rPr>
          <w:rFonts w:ascii="Century Gothic" w:eastAsia="Century Gothic" w:hAnsi="Century Gothic" w:cs="Century Gothic"/>
        </w:rPr>
        <w:t>, important for employee retention.</w:t>
      </w:r>
    </w:p>
    <w:p w14:paraId="412E6756" w14:textId="7712C673" w:rsidR="00D605ED" w:rsidRDefault="00D605ED" w:rsidP="00DA1AEB">
      <w:pPr>
        <w:spacing w:line="276" w:lineRule="auto"/>
        <w:rPr>
          <w:rFonts w:ascii="Century Gothic" w:eastAsia="Century Gothic" w:hAnsi="Century Gothic" w:cs="Century Gothic"/>
        </w:rPr>
      </w:pPr>
      <w:r>
        <w:rPr>
          <w:rFonts w:ascii="Century Gothic" w:eastAsia="Century Gothic" w:hAnsi="Century Gothic" w:cs="Century Gothic"/>
        </w:rPr>
        <w:t xml:space="preserve">Having worked with a </w:t>
      </w:r>
      <w:r w:rsidR="00D671FF">
        <w:rPr>
          <w:rFonts w:ascii="Century Gothic" w:eastAsia="Century Gothic" w:hAnsi="Century Gothic" w:cs="Century Gothic"/>
        </w:rPr>
        <w:t>wide</w:t>
      </w:r>
      <w:r>
        <w:rPr>
          <w:rFonts w:ascii="Century Gothic" w:eastAsia="Century Gothic" w:hAnsi="Century Gothic" w:cs="Century Gothic"/>
        </w:rPr>
        <w:t xml:space="preserve"> range of businesses since we opened 25 years ago, </w:t>
      </w:r>
      <w:r w:rsidR="00463DD6">
        <w:rPr>
          <w:rFonts w:ascii="Century Gothic" w:eastAsia="Century Gothic" w:hAnsi="Century Gothic" w:cs="Century Gothic"/>
        </w:rPr>
        <w:t>w</w:t>
      </w:r>
      <w:r>
        <w:rPr>
          <w:rFonts w:ascii="Century Gothic" w:eastAsia="Century Gothic" w:hAnsi="Century Gothic" w:cs="Century Gothic"/>
        </w:rPr>
        <w:t xml:space="preserve">e understand that </w:t>
      </w:r>
      <w:r w:rsidR="003721B0">
        <w:rPr>
          <w:rFonts w:ascii="Century Gothic" w:eastAsia="Century Gothic" w:hAnsi="Century Gothic" w:cs="Century Gothic"/>
        </w:rPr>
        <w:t>e</w:t>
      </w:r>
      <w:r w:rsidR="00463DD6">
        <w:rPr>
          <w:rFonts w:ascii="Century Gothic" w:eastAsia="Century Gothic" w:hAnsi="Century Gothic" w:cs="Century Gothic"/>
        </w:rPr>
        <w:t xml:space="preserve">ach </w:t>
      </w:r>
      <w:r w:rsidR="003721B0">
        <w:rPr>
          <w:rFonts w:ascii="Century Gothic" w:eastAsia="Century Gothic" w:hAnsi="Century Gothic" w:cs="Century Gothic"/>
        </w:rPr>
        <w:t>is</w:t>
      </w:r>
      <w:r>
        <w:rPr>
          <w:rFonts w:ascii="Century Gothic" w:eastAsia="Century Gothic" w:hAnsi="Century Gothic" w:cs="Century Gothic"/>
        </w:rPr>
        <w:t xml:space="preserve"> different and</w:t>
      </w:r>
      <w:r w:rsidR="003721B0">
        <w:rPr>
          <w:rFonts w:ascii="Century Gothic" w:eastAsia="Century Gothic" w:hAnsi="Century Gothic" w:cs="Century Gothic"/>
        </w:rPr>
        <w:t xml:space="preserve"> requires</w:t>
      </w:r>
      <w:r w:rsidR="001468DA">
        <w:rPr>
          <w:rFonts w:ascii="Century Gothic" w:eastAsia="Century Gothic" w:hAnsi="Century Gothic" w:cs="Century Gothic"/>
        </w:rPr>
        <w:t xml:space="preserve"> </w:t>
      </w:r>
      <w:r w:rsidR="00463DD6">
        <w:rPr>
          <w:rFonts w:ascii="Century Gothic" w:eastAsia="Century Gothic" w:hAnsi="Century Gothic" w:cs="Century Gothic"/>
        </w:rPr>
        <w:t xml:space="preserve">support tailored to </w:t>
      </w:r>
      <w:r w:rsidR="00DA1AEB">
        <w:rPr>
          <w:rFonts w:ascii="Century Gothic" w:eastAsia="Century Gothic" w:hAnsi="Century Gothic" w:cs="Century Gothic"/>
        </w:rPr>
        <w:t>current business priorities</w:t>
      </w:r>
      <w:r w:rsidR="00463DD6">
        <w:rPr>
          <w:rFonts w:ascii="Century Gothic" w:eastAsia="Century Gothic" w:hAnsi="Century Gothic" w:cs="Century Gothic"/>
        </w:rPr>
        <w:t xml:space="preserve"> </w:t>
      </w:r>
      <w:r>
        <w:rPr>
          <w:rFonts w:ascii="Century Gothic" w:eastAsia="Century Gothic" w:hAnsi="Century Gothic" w:cs="Century Gothic"/>
        </w:rPr>
        <w:t xml:space="preserve">so we will work with </w:t>
      </w:r>
      <w:r w:rsidR="00F67399">
        <w:rPr>
          <w:rFonts w:ascii="Century Gothic" w:eastAsia="Century Gothic" w:hAnsi="Century Gothic" w:cs="Century Gothic"/>
        </w:rPr>
        <w:t xml:space="preserve">you </w:t>
      </w:r>
      <w:r>
        <w:rPr>
          <w:rFonts w:ascii="Century Gothic" w:eastAsia="Century Gothic" w:hAnsi="Century Gothic" w:cs="Century Gothic"/>
        </w:rPr>
        <w:t xml:space="preserve">to </w:t>
      </w:r>
      <w:r w:rsidR="00D671FF">
        <w:rPr>
          <w:rFonts w:ascii="Century Gothic" w:eastAsia="Century Gothic" w:hAnsi="Century Gothic" w:cs="Century Gothic"/>
        </w:rPr>
        <w:t>c</w:t>
      </w:r>
      <w:r>
        <w:rPr>
          <w:rFonts w:ascii="Century Gothic" w:eastAsia="Century Gothic" w:hAnsi="Century Gothic" w:cs="Century Gothic"/>
        </w:rPr>
        <w:t xml:space="preserve">reate the </w:t>
      </w:r>
      <w:r w:rsidR="00665EB0">
        <w:rPr>
          <w:rFonts w:ascii="Century Gothic" w:eastAsia="Century Gothic" w:hAnsi="Century Gothic" w:cs="Century Gothic"/>
        </w:rPr>
        <w:t>p</w:t>
      </w:r>
      <w:r>
        <w:rPr>
          <w:rFonts w:ascii="Century Gothic" w:eastAsia="Century Gothic" w:hAnsi="Century Gothic" w:cs="Century Gothic"/>
        </w:rPr>
        <w:t>erfect package, ensuring you can maximise on your investmen</w:t>
      </w:r>
      <w:r w:rsidR="00463DD6">
        <w:rPr>
          <w:rFonts w:ascii="Century Gothic" w:eastAsia="Century Gothic" w:hAnsi="Century Gothic" w:cs="Century Gothic"/>
        </w:rPr>
        <w:t>t</w:t>
      </w:r>
      <w:r w:rsidR="00DA1AEB">
        <w:rPr>
          <w:rFonts w:ascii="Century Gothic" w:eastAsia="Century Gothic" w:hAnsi="Century Gothic" w:cs="Century Gothic"/>
        </w:rPr>
        <w:t xml:space="preserve"> in The Courtyard</w:t>
      </w:r>
      <w:r w:rsidR="001468DA">
        <w:rPr>
          <w:rFonts w:ascii="Century Gothic" w:eastAsia="Century Gothic" w:hAnsi="Century Gothic" w:cs="Century Gothic"/>
        </w:rPr>
        <w:t>.</w:t>
      </w:r>
    </w:p>
    <w:p w14:paraId="239085E0" w14:textId="5A6D74D9" w:rsidR="00984212" w:rsidRPr="00DA1AEB" w:rsidRDefault="002777B3" w:rsidP="00DA1AEB">
      <w:pPr>
        <w:spacing w:line="276" w:lineRule="auto"/>
        <w:rPr>
          <w:rFonts w:ascii="Century Gothic" w:hAnsi="Century Gothic"/>
        </w:rPr>
      </w:pPr>
      <w:r w:rsidRPr="002777B3">
        <w:rPr>
          <w:rFonts w:ascii="Century Gothic" w:eastAsia="Century Gothic" w:hAnsi="Century Gothic" w:cs="Century Gothic"/>
          <w:noProof/>
        </w:rPr>
        <mc:AlternateContent>
          <mc:Choice Requires="wps">
            <w:drawing>
              <wp:anchor distT="91440" distB="91440" distL="114300" distR="114300" simplePos="0" relativeHeight="251662336" behindDoc="0" locked="0" layoutInCell="1" allowOverlap="1" wp14:anchorId="77D9824F" wp14:editId="60CBAC29">
                <wp:simplePos x="0" y="0"/>
                <wp:positionH relativeFrom="page">
                  <wp:posOffset>1771650</wp:posOffset>
                </wp:positionH>
                <wp:positionV relativeFrom="paragraph">
                  <wp:posOffset>1679575</wp:posOffset>
                </wp:positionV>
                <wp:extent cx="3857625" cy="2352675"/>
                <wp:effectExtent l="0" t="0" r="0" b="0"/>
                <wp:wrapTopAndBottom/>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57625" cy="2352675"/>
                        </a:xfrm>
                        <a:prstGeom prst="rect">
                          <a:avLst/>
                        </a:prstGeom>
                        <a:noFill/>
                        <a:ln w="9525">
                          <a:noFill/>
                          <a:miter lim="800000"/>
                          <a:headEnd/>
                          <a:tailEnd/>
                        </a:ln>
                      </wps:spPr>
                      <wps:txbx>
                        <w:txbxContent>
                          <w:p w14:paraId="205DB998" w14:textId="7B5EC07F" w:rsidR="009B2762" w:rsidRPr="00620F47" w:rsidRDefault="009B2762" w:rsidP="009B2762">
                            <w:pPr>
                              <w:pBdr>
                                <w:top w:val="single" w:sz="24" w:space="8" w:color="4472C4" w:themeColor="accent1"/>
                                <w:bottom w:val="single" w:sz="24" w:space="8" w:color="4472C4" w:themeColor="accent1"/>
                              </w:pBdr>
                              <w:spacing w:after="0" w:line="276" w:lineRule="auto"/>
                              <w:ind w:left="360"/>
                              <w:jc w:val="center"/>
                              <w:rPr>
                                <w:rFonts w:ascii="Century Gothic" w:hAnsi="Century Gothic"/>
                                <w:b/>
                                <w:bCs/>
                                <w:color w:val="4472C4" w:themeColor="accent1"/>
                                <w:sz w:val="24"/>
                              </w:rPr>
                            </w:pPr>
                            <w:r w:rsidRPr="00620F47">
                              <w:rPr>
                                <w:rFonts w:ascii="Century Gothic" w:hAnsi="Century Gothic"/>
                                <w:b/>
                                <w:bCs/>
                                <w:color w:val="4472C4" w:themeColor="accent1"/>
                                <w:sz w:val="24"/>
                              </w:rPr>
                              <w:t>Access all of this!</w:t>
                            </w:r>
                          </w:p>
                          <w:p w14:paraId="34E6F7B5" w14:textId="27CDE1D7" w:rsidR="009B2762" w:rsidRPr="00620F47" w:rsidRDefault="002777B3"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320,000</w:t>
                            </w:r>
                            <w:r w:rsidR="00C17351" w:rsidRPr="00620F47">
                              <w:rPr>
                                <w:rFonts w:ascii="Century Gothic" w:hAnsi="Century Gothic"/>
                                <w:color w:val="4472C4" w:themeColor="accent1"/>
                                <w:sz w:val="24"/>
                                <w:szCs w:val="24"/>
                              </w:rPr>
                              <w:t xml:space="preserve"> footfall</w:t>
                            </w:r>
                            <w:r w:rsidRPr="00620F47">
                              <w:rPr>
                                <w:rFonts w:ascii="Century Gothic" w:hAnsi="Century Gothic"/>
                                <w:color w:val="4472C4" w:themeColor="accent1"/>
                                <w:sz w:val="24"/>
                                <w:szCs w:val="24"/>
                              </w:rPr>
                              <w:t xml:space="preserve"> p</w:t>
                            </w:r>
                            <w:r w:rsidR="00984212" w:rsidRPr="00620F47">
                              <w:rPr>
                                <w:rFonts w:ascii="Century Gothic" w:hAnsi="Century Gothic"/>
                                <w:color w:val="4472C4" w:themeColor="accent1"/>
                                <w:sz w:val="24"/>
                                <w:szCs w:val="24"/>
                              </w:rPr>
                              <w:t>a</w:t>
                            </w:r>
                          </w:p>
                          <w:p w14:paraId="34917E59" w14:textId="355481C9" w:rsidR="009B2762" w:rsidRPr="00E57D3B" w:rsidRDefault="00C17351" w:rsidP="00E57D3B">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 xml:space="preserve">consistently </w:t>
                            </w:r>
                            <w:r w:rsidR="00984212" w:rsidRPr="00620F47">
                              <w:rPr>
                                <w:rFonts w:ascii="Century Gothic" w:hAnsi="Century Gothic"/>
                                <w:color w:val="4472C4" w:themeColor="accent1"/>
                                <w:sz w:val="24"/>
                                <w:szCs w:val="24"/>
                              </w:rPr>
                              <w:t>busy venu</w:t>
                            </w:r>
                            <w:r w:rsidR="00E57D3B">
                              <w:rPr>
                                <w:rFonts w:ascii="Century Gothic" w:hAnsi="Century Gothic"/>
                                <w:color w:val="4472C4" w:themeColor="accent1"/>
                                <w:sz w:val="24"/>
                                <w:szCs w:val="24"/>
                              </w:rPr>
                              <w:t>e, sell-out shows</w:t>
                            </w:r>
                          </w:p>
                          <w:p w14:paraId="13FF1704" w14:textId="77777777" w:rsidR="009B2762" w:rsidRPr="00620F47" w:rsidRDefault="00C17351"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u</w:t>
                            </w:r>
                            <w:r w:rsidR="009C7DCC" w:rsidRPr="00620F47">
                              <w:rPr>
                                <w:rFonts w:ascii="Century Gothic" w:hAnsi="Century Gothic"/>
                                <w:color w:val="4472C4" w:themeColor="accent1"/>
                                <w:sz w:val="24"/>
                                <w:szCs w:val="24"/>
                              </w:rPr>
                              <w:t>niqu</w:t>
                            </w:r>
                            <w:r w:rsidRPr="00620F47">
                              <w:rPr>
                                <w:rFonts w:ascii="Century Gothic" w:hAnsi="Century Gothic"/>
                                <w:color w:val="4472C4" w:themeColor="accent1"/>
                                <w:sz w:val="24"/>
                                <w:szCs w:val="24"/>
                              </w:rPr>
                              <w:t xml:space="preserve">e </w:t>
                            </w:r>
                            <w:r w:rsidR="00984212" w:rsidRPr="00620F47">
                              <w:rPr>
                                <w:rFonts w:ascii="Century Gothic" w:hAnsi="Century Gothic"/>
                                <w:color w:val="4472C4" w:themeColor="accent1"/>
                                <w:sz w:val="24"/>
                                <w:szCs w:val="24"/>
                              </w:rPr>
                              <w:t>community profile</w:t>
                            </w:r>
                          </w:p>
                          <w:p w14:paraId="1AF8E7A8" w14:textId="77777777" w:rsidR="00E57D3B" w:rsidRPr="00E57D3B" w:rsidRDefault="00984212"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branding</w:t>
                            </w:r>
                            <w:r w:rsidR="00C17351" w:rsidRPr="00620F47">
                              <w:rPr>
                                <w:rFonts w:ascii="Century Gothic" w:hAnsi="Century Gothic"/>
                                <w:color w:val="4472C4" w:themeColor="accent1"/>
                                <w:sz w:val="24"/>
                                <w:szCs w:val="24"/>
                              </w:rPr>
                              <w:t xml:space="preserve"> in</w:t>
                            </w:r>
                            <w:r w:rsidRPr="00620F47">
                              <w:rPr>
                                <w:rFonts w:ascii="Century Gothic" w:hAnsi="Century Gothic"/>
                                <w:color w:val="4472C4" w:themeColor="accent1"/>
                                <w:sz w:val="24"/>
                                <w:szCs w:val="24"/>
                              </w:rPr>
                              <w:t xml:space="preserve"> </w:t>
                            </w:r>
                            <w:r w:rsidR="008D0200" w:rsidRPr="00620F47">
                              <w:rPr>
                                <w:rFonts w:ascii="Century Gothic" w:hAnsi="Century Gothic"/>
                                <w:color w:val="4472C4" w:themeColor="accent1"/>
                                <w:sz w:val="24"/>
                                <w:szCs w:val="24"/>
                              </w:rPr>
                              <w:t>b</w:t>
                            </w:r>
                            <w:r w:rsidRPr="00620F47">
                              <w:rPr>
                                <w:rFonts w:ascii="Century Gothic" w:hAnsi="Century Gothic"/>
                                <w:color w:val="4472C4" w:themeColor="accent1"/>
                                <w:sz w:val="24"/>
                                <w:szCs w:val="24"/>
                              </w:rPr>
                              <w:t xml:space="preserve">rochures, </w:t>
                            </w:r>
                          </w:p>
                          <w:p w14:paraId="719266A1" w14:textId="0F67A279" w:rsidR="009B2762" w:rsidRPr="00620F47" w:rsidRDefault="00E57D3B"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Pr>
                                <w:rFonts w:ascii="Century Gothic" w:hAnsi="Century Gothic"/>
                                <w:color w:val="4472C4" w:themeColor="accent1"/>
                                <w:sz w:val="24"/>
                                <w:szCs w:val="24"/>
                              </w:rPr>
                              <w:t xml:space="preserve">logo on </w:t>
                            </w:r>
                            <w:r w:rsidR="00984212" w:rsidRPr="00620F47">
                              <w:rPr>
                                <w:rFonts w:ascii="Century Gothic" w:hAnsi="Century Gothic"/>
                                <w:color w:val="4472C4" w:themeColor="accent1"/>
                                <w:sz w:val="24"/>
                                <w:szCs w:val="24"/>
                              </w:rPr>
                              <w:t>website</w:t>
                            </w:r>
                            <w:r w:rsidR="009B2762" w:rsidRPr="00620F47">
                              <w:rPr>
                                <w:rFonts w:ascii="Century Gothic" w:hAnsi="Century Gothic"/>
                                <w:color w:val="4472C4" w:themeColor="accent1"/>
                                <w:sz w:val="24"/>
                                <w:szCs w:val="24"/>
                              </w:rPr>
                              <w:t xml:space="preserve"> &amp;</w:t>
                            </w:r>
                            <w:r w:rsidR="00984212" w:rsidRPr="00620F47">
                              <w:rPr>
                                <w:rFonts w:ascii="Century Gothic" w:hAnsi="Century Gothic"/>
                                <w:color w:val="4472C4" w:themeColor="accent1"/>
                                <w:sz w:val="24"/>
                                <w:szCs w:val="24"/>
                              </w:rPr>
                              <w:t xml:space="preserve"> </w:t>
                            </w:r>
                            <w:r w:rsidR="000D7397">
                              <w:rPr>
                                <w:rFonts w:ascii="Century Gothic" w:hAnsi="Century Gothic"/>
                                <w:color w:val="4472C4" w:themeColor="accent1"/>
                                <w:sz w:val="24"/>
                                <w:szCs w:val="24"/>
                              </w:rPr>
                              <w:t>in-venue</w:t>
                            </w:r>
                            <w:r>
                              <w:rPr>
                                <w:rFonts w:ascii="Century Gothic" w:hAnsi="Century Gothic"/>
                                <w:color w:val="4472C4" w:themeColor="accent1"/>
                                <w:sz w:val="24"/>
                                <w:szCs w:val="24"/>
                              </w:rPr>
                              <w:t xml:space="preserve"> plasma screen</w:t>
                            </w:r>
                          </w:p>
                          <w:p w14:paraId="0F45ADC0" w14:textId="3111DAF0" w:rsidR="002777B3" w:rsidRPr="00620F47" w:rsidRDefault="00741C13"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202F4E">
                              <w:rPr>
                                <w:rFonts w:ascii="Century Gothic" w:hAnsi="Century Gothic"/>
                                <w:b/>
                                <w:bCs/>
                                <w:color w:val="4472C4" w:themeColor="accent1"/>
                                <w:sz w:val="24"/>
                                <w:szCs w:val="24"/>
                              </w:rPr>
                              <w:t>2</w:t>
                            </w:r>
                            <w:r w:rsidR="00AA5B68">
                              <w:rPr>
                                <w:rFonts w:ascii="Century Gothic" w:hAnsi="Century Gothic"/>
                                <w:b/>
                                <w:bCs/>
                                <w:color w:val="4472C4" w:themeColor="accent1"/>
                                <w:sz w:val="24"/>
                                <w:szCs w:val="24"/>
                              </w:rPr>
                              <w:t>0</w:t>
                            </w:r>
                            <w:r>
                              <w:rPr>
                                <w:rFonts w:ascii="Century Gothic" w:hAnsi="Century Gothic"/>
                                <w:color w:val="4472C4" w:themeColor="accent1"/>
                                <w:sz w:val="24"/>
                                <w:szCs w:val="24"/>
                              </w:rPr>
                              <w:t xml:space="preserve"> </w:t>
                            </w:r>
                            <w:r w:rsidR="00984212" w:rsidRPr="00620F47">
                              <w:rPr>
                                <w:rFonts w:ascii="Century Gothic" w:hAnsi="Century Gothic"/>
                                <w:color w:val="4472C4" w:themeColor="accent1"/>
                                <w:sz w:val="24"/>
                                <w:szCs w:val="24"/>
                              </w:rPr>
                              <w:t>complimentary tickets</w:t>
                            </w:r>
                            <w:r w:rsidR="00A94F6A">
                              <w:rPr>
                                <w:rFonts w:ascii="Century Gothic" w:hAnsi="Century Gothic"/>
                                <w:color w:val="4472C4" w:themeColor="accent1"/>
                                <w:sz w:val="24"/>
                                <w:szCs w:val="24"/>
                              </w:rPr>
                              <w:t xml:space="preserve">, </w:t>
                            </w:r>
                            <w:r w:rsidR="00CB46B6">
                              <w:rPr>
                                <w:rFonts w:ascii="Century Gothic" w:hAnsi="Century Gothic"/>
                                <w:color w:val="4472C4" w:themeColor="accent1"/>
                                <w:sz w:val="24"/>
                                <w:szCs w:val="24"/>
                              </w:rPr>
                              <w:br/>
                            </w:r>
                            <w:r w:rsidR="00491B96">
                              <w:rPr>
                                <w:rFonts w:ascii="Century Gothic" w:hAnsi="Century Gothic"/>
                                <w:color w:val="4472C4" w:themeColor="accent1"/>
                                <w:sz w:val="24"/>
                                <w:szCs w:val="24"/>
                              </w:rPr>
                              <w:t xml:space="preserve">increased to celebrate </w:t>
                            </w:r>
                            <w:r w:rsidR="00A94F6A">
                              <w:rPr>
                                <w:rFonts w:ascii="Century Gothic" w:hAnsi="Century Gothic"/>
                                <w:color w:val="4472C4" w:themeColor="accent1"/>
                                <w:sz w:val="24"/>
                                <w:szCs w:val="24"/>
                              </w:rPr>
                              <w:t>25</w:t>
                            </w:r>
                            <w:r w:rsidR="00A94F6A" w:rsidRPr="00A94F6A">
                              <w:rPr>
                                <w:rFonts w:ascii="Century Gothic" w:hAnsi="Century Gothic"/>
                                <w:color w:val="4472C4" w:themeColor="accent1"/>
                                <w:sz w:val="24"/>
                                <w:szCs w:val="24"/>
                                <w:vertAlign w:val="superscript"/>
                              </w:rPr>
                              <w:t>th</w:t>
                            </w:r>
                            <w:r w:rsidR="00A94F6A">
                              <w:rPr>
                                <w:rFonts w:ascii="Century Gothic" w:hAnsi="Century Gothic"/>
                                <w:color w:val="4472C4" w:themeColor="accent1"/>
                                <w:sz w:val="24"/>
                                <w:szCs w:val="24"/>
                              </w:rPr>
                              <w:t xml:space="preserve"> anniversary</w:t>
                            </w:r>
                          </w:p>
                          <w:p w14:paraId="10EBF6E1" w14:textId="31D088FF" w:rsidR="009B2762" w:rsidRPr="00620F47" w:rsidRDefault="009B2762"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staff discounts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D9824F" id="_x0000_t202" coordsize="21600,21600" o:spt="202" path="m,l,21600r21600,l21600,xe">
                <v:stroke joinstyle="miter"/>
                <v:path gradientshapeok="t" o:connecttype="rect"/>
              </v:shapetype>
              <v:shape id="Text Box 2" o:spid="_x0000_s1026" type="#_x0000_t202" style="position:absolute;margin-left:139.5pt;margin-top:132.25pt;width:303.75pt;height:185.25pt;z-index:25166233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" filled="f" stroked="f">
                <v:textbox>
                  <w:txbxContent>
                    <w:p w14:paraId="205DB998" w14:textId="7B5EC07F" w:rsidR="009B2762" w:rsidRPr="00620F47" w:rsidRDefault="009B2762" w:rsidP="009B2762">
                      <w:pPr>
                        <w:pBdr>
                          <w:top w:val="single" w:sz="24" w:space="8" w:color="4472C4" w:themeColor="accent1"/>
                          <w:bottom w:val="single" w:sz="24" w:space="8" w:color="4472C4" w:themeColor="accent1"/>
                        </w:pBdr>
                        <w:spacing w:after="0" w:line="276" w:lineRule="auto"/>
                        <w:ind w:left="360"/>
                        <w:jc w:val="center"/>
                        <w:rPr>
                          <w:rFonts w:ascii="Century Gothic" w:hAnsi="Century Gothic"/>
                          <w:b/>
                          <w:bCs/>
                          <w:color w:val="4472C4" w:themeColor="accent1"/>
                          <w:sz w:val="24"/>
                        </w:rPr>
                      </w:pPr>
                      <w:r w:rsidRPr="00620F47">
                        <w:rPr>
                          <w:rFonts w:ascii="Century Gothic" w:hAnsi="Century Gothic"/>
                          <w:b/>
                          <w:bCs/>
                          <w:color w:val="4472C4" w:themeColor="accent1"/>
                          <w:sz w:val="24"/>
                        </w:rPr>
                        <w:t>Access all of this!</w:t>
                      </w:r>
                    </w:p>
                    <w:p w14:paraId="34E6F7B5" w14:textId="27CDE1D7" w:rsidR="009B2762" w:rsidRPr="00620F47" w:rsidRDefault="002777B3"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320,000</w:t>
                      </w:r>
                      <w:r w:rsidR="00C17351" w:rsidRPr="00620F47">
                        <w:rPr>
                          <w:rFonts w:ascii="Century Gothic" w:hAnsi="Century Gothic"/>
                          <w:color w:val="4472C4" w:themeColor="accent1"/>
                          <w:sz w:val="24"/>
                          <w:szCs w:val="24"/>
                        </w:rPr>
                        <w:t xml:space="preserve"> footfall</w:t>
                      </w:r>
                      <w:r w:rsidRPr="00620F47">
                        <w:rPr>
                          <w:rFonts w:ascii="Century Gothic" w:hAnsi="Century Gothic"/>
                          <w:color w:val="4472C4" w:themeColor="accent1"/>
                          <w:sz w:val="24"/>
                          <w:szCs w:val="24"/>
                        </w:rPr>
                        <w:t xml:space="preserve"> p</w:t>
                      </w:r>
                      <w:r w:rsidR="00984212" w:rsidRPr="00620F47">
                        <w:rPr>
                          <w:rFonts w:ascii="Century Gothic" w:hAnsi="Century Gothic"/>
                          <w:color w:val="4472C4" w:themeColor="accent1"/>
                          <w:sz w:val="24"/>
                          <w:szCs w:val="24"/>
                        </w:rPr>
                        <w:t>a</w:t>
                      </w:r>
                    </w:p>
                    <w:p w14:paraId="34917E59" w14:textId="355481C9" w:rsidR="009B2762" w:rsidRPr="00E57D3B" w:rsidRDefault="00C17351" w:rsidP="00E57D3B">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 xml:space="preserve">consistently </w:t>
                      </w:r>
                      <w:r w:rsidR="00984212" w:rsidRPr="00620F47">
                        <w:rPr>
                          <w:rFonts w:ascii="Century Gothic" w:hAnsi="Century Gothic"/>
                          <w:color w:val="4472C4" w:themeColor="accent1"/>
                          <w:sz w:val="24"/>
                          <w:szCs w:val="24"/>
                        </w:rPr>
                        <w:t>busy venu</w:t>
                      </w:r>
                      <w:r w:rsidR="00E57D3B">
                        <w:rPr>
                          <w:rFonts w:ascii="Century Gothic" w:hAnsi="Century Gothic"/>
                          <w:color w:val="4472C4" w:themeColor="accent1"/>
                          <w:sz w:val="24"/>
                          <w:szCs w:val="24"/>
                        </w:rPr>
                        <w:t>e, sell-out shows</w:t>
                      </w:r>
                    </w:p>
                    <w:p w14:paraId="13FF1704" w14:textId="77777777" w:rsidR="009B2762" w:rsidRPr="00620F47" w:rsidRDefault="00C17351"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u</w:t>
                      </w:r>
                      <w:r w:rsidR="009C7DCC" w:rsidRPr="00620F47">
                        <w:rPr>
                          <w:rFonts w:ascii="Century Gothic" w:hAnsi="Century Gothic"/>
                          <w:color w:val="4472C4" w:themeColor="accent1"/>
                          <w:sz w:val="24"/>
                          <w:szCs w:val="24"/>
                        </w:rPr>
                        <w:t>niqu</w:t>
                      </w:r>
                      <w:r w:rsidRPr="00620F47">
                        <w:rPr>
                          <w:rFonts w:ascii="Century Gothic" w:hAnsi="Century Gothic"/>
                          <w:color w:val="4472C4" w:themeColor="accent1"/>
                          <w:sz w:val="24"/>
                          <w:szCs w:val="24"/>
                        </w:rPr>
                        <w:t xml:space="preserve">e </w:t>
                      </w:r>
                      <w:r w:rsidR="00984212" w:rsidRPr="00620F47">
                        <w:rPr>
                          <w:rFonts w:ascii="Century Gothic" w:hAnsi="Century Gothic"/>
                          <w:color w:val="4472C4" w:themeColor="accent1"/>
                          <w:sz w:val="24"/>
                          <w:szCs w:val="24"/>
                        </w:rPr>
                        <w:t>community profile</w:t>
                      </w:r>
                    </w:p>
                    <w:p w14:paraId="1AF8E7A8" w14:textId="77777777" w:rsidR="00E57D3B" w:rsidRPr="00E57D3B" w:rsidRDefault="00984212"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branding</w:t>
                      </w:r>
                      <w:r w:rsidR="00C17351" w:rsidRPr="00620F47">
                        <w:rPr>
                          <w:rFonts w:ascii="Century Gothic" w:hAnsi="Century Gothic"/>
                          <w:color w:val="4472C4" w:themeColor="accent1"/>
                          <w:sz w:val="24"/>
                          <w:szCs w:val="24"/>
                        </w:rPr>
                        <w:t xml:space="preserve"> in</w:t>
                      </w:r>
                      <w:r w:rsidRPr="00620F47">
                        <w:rPr>
                          <w:rFonts w:ascii="Century Gothic" w:hAnsi="Century Gothic"/>
                          <w:color w:val="4472C4" w:themeColor="accent1"/>
                          <w:sz w:val="24"/>
                          <w:szCs w:val="24"/>
                        </w:rPr>
                        <w:t xml:space="preserve"> </w:t>
                      </w:r>
                      <w:r w:rsidR="008D0200" w:rsidRPr="00620F47">
                        <w:rPr>
                          <w:rFonts w:ascii="Century Gothic" w:hAnsi="Century Gothic"/>
                          <w:color w:val="4472C4" w:themeColor="accent1"/>
                          <w:sz w:val="24"/>
                          <w:szCs w:val="24"/>
                        </w:rPr>
                        <w:t>b</w:t>
                      </w:r>
                      <w:r w:rsidRPr="00620F47">
                        <w:rPr>
                          <w:rFonts w:ascii="Century Gothic" w:hAnsi="Century Gothic"/>
                          <w:color w:val="4472C4" w:themeColor="accent1"/>
                          <w:sz w:val="24"/>
                          <w:szCs w:val="24"/>
                        </w:rPr>
                        <w:t xml:space="preserve">rochures, </w:t>
                      </w:r>
                    </w:p>
                    <w:p w14:paraId="719266A1" w14:textId="0F67A279" w:rsidR="009B2762" w:rsidRPr="00620F47" w:rsidRDefault="00E57D3B"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Pr>
                          <w:rFonts w:ascii="Century Gothic" w:hAnsi="Century Gothic"/>
                          <w:color w:val="4472C4" w:themeColor="accent1"/>
                          <w:sz w:val="24"/>
                          <w:szCs w:val="24"/>
                        </w:rPr>
                        <w:t xml:space="preserve">logo on </w:t>
                      </w:r>
                      <w:r w:rsidR="00984212" w:rsidRPr="00620F47">
                        <w:rPr>
                          <w:rFonts w:ascii="Century Gothic" w:hAnsi="Century Gothic"/>
                          <w:color w:val="4472C4" w:themeColor="accent1"/>
                          <w:sz w:val="24"/>
                          <w:szCs w:val="24"/>
                        </w:rPr>
                        <w:t>website</w:t>
                      </w:r>
                      <w:r w:rsidR="009B2762" w:rsidRPr="00620F47">
                        <w:rPr>
                          <w:rFonts w:ascii="Century Gothic" w:hAnsi="Century Gothic"/>
                          <w:color w:val="4472C4" w:themeColor="accent1"/>
                          <w:sz w:val="24"/>
                          <w:szCs w:val="24"/>
                        </w:rPr>
                        <w:t xml:space="preserve"> &amp;</w:t>
                      </w:r>
                      <w:r w:rsidR="00984212" w:rsidRPr="00620F47">
                        <w:rPr>
                          <w:rFonts w:ascii="Century Gothic" w:hAnsi="Century Gothic"/>
                          <w:color w:val="4472C4" w:themeColor="accent1"/>
                          <w:sz w:val="24"/>
                          <w:szCs w:val="24"/>
                        </w:rPr>
                        <w:t xml:space="preserve"> </w:t>
                      </w:r>
                      <w:r w:rsidR="000D7397">
                        <w:rPr>
                          <w:rFonts w:ascii="Century Gothic" w:hAnsi="Century Gothic"/>
                          <w:color w:val="4472C4" w:themeColor="accent1"/>
                          <w:sz w:val="24"/>
                          <w:szCs w:val="24"/>
                        </w:rPr>
                        <w:t>in-venue</w:t>
                      </w:r>
                      <w:r>
                        <w:rPr>
                          <w:rFonts w:ascii="Century Gothic" w:hAnsi="Century Gothic"/>
                          <w:color w:val="4472C4" w:themeColor="accent1"/>
                          <w:sz w:val="24"/>
                          <w:szCs w:val="24"/>
                        </w:rPr>
                        <w:t xml:space="preserve"> plasma screen</w:t>
                      </w:r>
                    </w:p>
                    <w:p w14:paraId="0F45ADC0" w14:textId="3111DAF0" w:rsidR="002777B3" w:rsidRPr="00620F47" w:rsidRDefault="00741C13"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202F4E">
                        <w:rPr>
                          <w:rFonts w:ascii="Century Gothic" w:hAnsi="Century Gothic"/>
                          <w:b/>
                          <w:bCs/>
                          <w:color w:val="4472C4" w:themeColor="accent1"/>
                          <w:sz w:val="24"/>
                          <w:szCs w:val="24"/>
                        </w:rPr>
                        <w:t>2</w:t>
                      </w:r>
                      <w:r w:rsidR="00AA5B68">
                        <w:rPr>
                          <w:rFonts w:ascii="Century Gothic" w:hAnsi="Century Gothic"/>
                          <w:b/>
                          <w:bCs/>
                          <w:color w:val="4472C4" w:themeColor="accent1"/>
                          <w:sz w:val="24"/>
                          <w:szCs w:val="24"/>
                        </w:rPr>
                        <w:t>0</w:t>
                      </w:r>
                      <w:r>
                        <w:rPr>
                          <w:rFonts w:ascii="Century Gothic" w:hAnsi="Century Gothic"/>
                          <w:color w:val="4472C4" w:themeColor="accent1"/>
                          <w:sz w:val="24"/>
                          <w:szCs w:val="24"/>
                        </w:rPr>
                        <w:t xml:space="preserve"> </w:t>
                      </w:r>
                      <w:r w:rsidR="00984212" w:rsidRPr="00620F47">
                        <w:rPr>
                          <w:rFonts w:ascii="Century Gothic" w:hAnsi="Century Gothic"/>
                          <w:color w:val="4472C4" w:themeColor="accent1"/>
                          <w:sz w:val="24"/>
                          <w:szCs w:val="24"/>
                        </w:rPr>
                        <w:t>complimentary tickets</w:t>
                      </w:r>
                      <w:r w:rsidR="00A94F6A">
                        <w:rPr>
                          <w:rFonts w:ascii="Century Gothic" w:hAnsi="Century Gothic"/>
                          <w:color w:val="4472C4" w:themeColor="accent1"/>
                          <w:sz w:val="24"/>
                          <w:szCs w:val="24"/>
                        </w:rPr>
                        <w:t xml:space="preserve">, </w:t>
                      </w:r>
                      <w:r w:rsidR="00CB46B6">
                        <w:rPr>
                          <w:rFonts w:ascii="Century Gothic" w:hAnsi="Century Gothic"/>
                          <w:color w:val="4472C4" w:themeColor="accent1"/>
                          <w:sz w:val="24"/>
                          <w:szCs w:val="24"/>
                        </w:rPr>
                        <w:br/>
                      </w:r>
                      <w:r w:rsidR="00491B96">
                        <w:rPr>
                          <w:rFonts w:ascii="Century Gothic" w:hAnsi="Century Gothic"/>
                          <w:color w:val="4472C4" w:themeColor="accent1"/>
                          <w:sz w:val="24"/>
                          <w:szCs w:val="24"/>
                        </w:rPr>
                        <w:t xml:space="preserve">increased to celebrate </w:t>
                      </w:r>
                      <w:r w:rsidR="00A94F6A">
                        <w:rPr>
                          <w:rFonts w:ascii="Century Gothic" w:hAnsi="Century Gothic"/>
                          <w:color w:val="4472C4" w:themeColor="accent1"/>
                          <w:sz w:val="24"/>
                          <w:szCs w:val="24"/>
                        </w:rPr>
                        <w:t>25</w:t>
                      </w:r>
                      <w:r w:rsidR="00A94F6A" w:rsidRPr="00A94F6A">
                        <w:rPr>
                          <w:rFonts w:ascii="Century Gothic" w:hAnsi="Century Gothic"/>
                          <w:color w:val="4472C4" w:themeColor="accent1"/>
                          <w:sz w:val="24"/>
                          <w:szCs w:val="24"/>
                          <w:vertAlign w:val="superscript"/>
                        </w:rPr>
                        <w:t>th</w:t>
                      </w:r>
                      <w:r w:rsidR="00A94F6A">
                        <w:rPr>
                          <w:rFonts w:ascii="Century Gothic" w:hAnsi="Century Gothic"/>
                          <w:color w:val="4472C4" w:themeColor="accent1"/>
                          <w:sz w:val="24"/>
                          <w:szCs w:val="24"/>
                        </w:rPr>
                        <w:t xml:space="preserve"> anniversary</w:t>
                      </w:r>
                    </w:p>
                    <w:p w14:paraId="10EBF6E1" w14:textId="31D088FF" w:rsidR="009B2762" w:rsidRPr="00620F47" w:rsidRDefault="009B2762" w:rsidP="009B2762">
                      <w:pPr>
                        <w:pStyle w:val="ListParagraph"/>
                        <w:numPr>
                          <w:ilvl w:val="0"/>
                          <w:numId w:val="17"/>
                        </w:numPr>
                        <w:pBdr>
                          <w:top w:val="single" w:sz="24" w:space="8" w:color="4472C4" w:themeColor="accent1"/>
                          <w:bottom w:val="single" w:sz="24" w:space="8" w:color="4472C4" w:themeColor="accent1"/>
                        </w:pBdr>
                        <w:spacing w:after="0" w:line="276" w:lineRule="auto"/>
                        <w:jc w:val="center"/>
                        <w:rPr>
                          <w:rFonts w:ascii="Century Gothic" w:hAnsi="Century Gothic"/>
                          <w:color w:val="4472C4" w:themeColor="accent1"/>
                          <w:sz w:val="24"/>
                        </w:rPr>
                      </w:pPr>
                      <w:r w:rsidRPr="00620F47">
                        <w:rPr>
                          <w:rFonts w:ascii="Century Gothic" w:hAnsi="Century Gothic"/>
                          <w:color w:val="4472C4" w:themeColor="accent1"/>
                          <w:sz w:val="24"/>
                          <w:szCs w:val="24"/>
                        </w:rPr>
                        <w:t>staff discounts</w:t>
                      </w:r>
                    </w:p>
                  </w:txbxContent>
                </v:textbox>
                <w10:wrap type="topAndBottom" anchorx="page"/>
              </v:shape>
            </w:pict>
          </mc:Fallback>
        </mc:AlternateContent>
      </w:r>
      <w:r w:rsidR="00D605ED">
        <w:rPr>
          <w:rFonts w:ascii="Century Gothic" w:eastAsia="Century Gothic" w:hAnsi="Century Gothic" w:cs="Century Gothic"/>
        </w:rPr>
        <w:t>An</w:t>
      </w:r>
      <w:r w:rsidR="00DA1AEB">
        <w:rPr>
          <w:rFonts w:ascii="Century Gothic" w:eastAsia="Century Gothic" w:hAnsi="Century Gothic" w:cs="Century Gothic"/>
        </w:rPr>
        <w:t xml:space="preserve">d </w:t>
      </w:r>
      <w:r w:rsidR="00D605ED">
        <w:rPr>
          <w:rFonts w:ascii="Century Gothic" w:eastAsia="Century Gothic" w:hAnsi="Century Gothic" w:cs="Century Gothic"/>
        </w:rPr>
        <w:t xml:space="preserve">the greatest benefit of joining </w:t>
      </w:r>
      <w:r w:rsidR="002242B0">
        <w:rPr>
          <w:rFonts w:ascii="Century Gothic" w:eastAsia="Century Gothic" w:hAnsi="Century Gothic" w:cs="Century Gothic"/>
        </w:rPr>
        <w:t>our</w:t>
      </w:r>
      <w:r w:rsidR="00D605ED">
        <w:rPr>
          <w:rFonts w:ascii="Century Gothic" w:eastAsia="Century Gothic" w:hAnsi="Century Gothic" w:cs="Century Gothic"/>
        </w:rPr>
        <w:t xml:space="preserve"> Club? </w:t>
      </w:r>
      <w:r w:rsidR="00DA1AEB">
        <w:rPr>
          <w:rFonts w:ascii="Century Gothic" w:eastAsia="Century Gothic" w:hAnsi="Century Gothic" w:cs="Century Gothic"/>
        </w:rPr>
        <w:t>M</w:t>
      </w:r>
      <w:r w:rsidR="00D605ED">
        <w:rPr>
          <w:rFonts w:ascii="Century Gothic" w:eastAsia="Century Gothic" w:hAnsi="Century Gothic" w:cs="Century Gothic"/>
        </w:rPr>
        <w:t xml:space="preserve">embership </w:t>
      </w:r>
      <w:r w:rsidR="003F34C7">
        <w:rPr>
          <w:rFonts w:ascii="Century Gothic" w:eastAsia="Century Gothic" w:hAnsi="Century Gothic" w:cs="Century Gothic"/>
        </w:rPr>
        <w:t>enables you to</w:t>
      </w:r>
      <w:r w:rsidR="00D605ED">
        <w:rPr>
          <w:rFonts w:ascii="Century Gothic" w:eastAsia="Century Gothic" w:hAnsi="Century Gothic" w:cs="Century Gothic"/>
        </w:rPr>
        <w:t xml:space="preserve"> </w:t>
      </w:r>
      <w:r w:rsidR="00D605ED" w:rsidRPr="00913AB7">
        <w:rPr>
          <w:rFonts w:ascii="Century Gothic" w:eastAsia="Century Gothic" w:hAnsi="Century Gothic" w:cs="Century Gothic"/>
        </w:rPr>
        <w:t xml:space="preserve">demonstrate </w:t>
      </w:r>
      <w:r w:rsidR="00DA1AEB">
        <w:rPr>
          <w:rFonts w:ascii="Century Gothic" w:eastAsia="Century Gothic" w:hAnsi="Century Gothic" w:cs="Century Gothic"/>
        </w:rPr>
        <w:t xml:space="preserve">serious </w:t>
      </w:r>
      <w:r w:rsidR="00D605ED">
        <w:rPr>
          <w:rFonts w:ascii="Century Gothic" w:eastAsia="Century Gothic" w:hAnsi="Century Gothic" w:cs="Century Gothic"/>
        </w:rPr>
        <w:t>corporate social responsibility (CSR)</w:t>
      </w:r>
      <w:r w:rsidR="00DA1AEB">
        <w:rPr>
          <w:rFonts w:ascii="Century Gothic" w:eastAsia="Century Gothic" w:hAnsi="Century Gothic" w:cs="Century Gothic"/>
        </w:rPr>
        <w:t xml:space="preserve">. </w:t>
      </w:r>
      <w:r w:rsidR="00D605ED">
        <w:rPr>
          <w:rFonts w:ascii="Century Gothic" w:hAnsi="Century Gothic"/>
        </w:rPr>
        <w:t>You</w:t>
      </w:r>
      <w:r w:rsidR="00170ECB">
        <w:rPr>
          <w:rFonts w:ascii="Century Gothic" w:hAnsi="Century Gothic"/>
        </w:rPr>
        <w:t>r investment will be used wisely to</w:t>
      </w:r>
      <w:r w:rsidR="00D605ED">
        <w:rPr>
          <w:rFonts w:ascii="Century Gothic" w:hAnsi="Century Gothic"/>
        </w:rPr>
        <w:t xml:space="preserve"> </w:t>
      </w:r>
      <w:r w:rsidR="00D605ED" w:rsidRPr="00B94211">
        <w:rPr>
          <w:rFonts w:ascii="Century Gothic" w:hAnsi="Century Gothic"/>
        </w:rPr>
        <w:t xml:space="preserve">support </w:t>
      </w:r>
      <w:r w:rsidR="00B94211" w:rsidRPr="00B94211">
        <w:rPr>
          <w:rFonts w:ascii="Century Gothic" w:hAnsi="Century Gothic"/>
        </w:rPr>
        <w:t xml:space="preserve">our </w:t>
      </w:r>
      <w:r w:rsidR="00170ECB">
        <w:rPr>
          <w:rFonts w:ascii="Century Gothic" w:hAnsi="Century Gothic"/>
        </w:rPr>
        <w:t>charit</w:t>
      </w:r>
      <w:r w:rsidR="00FF1003">
        <w:rPr>
          <w:rFonts w:ascii="Century Gothic" w:hAnsi="Century Gothic"/>
        </w:rPr>
        <w:t>able</w:t>
      </w:r>
      <w:r w:rsidR="00170ECB">
        <w:rPr>
          <w:rFonts w:ascii="Century Gothic" w:hAnsi="Century Gothic"/>
        </w:rPr>
        <w:t xml:space="preserve"> aims including </w:t>
      </w:r>
      <w:r w:rsidR="00665EB0">
        <w:rPr>
          <w:rFonts w:ascii="Century Gothic" w:hAnsi="Century Gothic"/>
          <w:color w:val="333333"/>
        </w:rPr>
        <w:t>work</w:t>
      </w:r>
      <w:r w:rsidR="00DA1AEB">
        <w:rPr>
          <w:rFonts w:ascii="Century Gothic" w:hAnsi="Century Gothic"/>
          <w:color w:val="333333"/>
        </w:rPr>
        <w:t xml:space="preserve"> </w:t>
      </w:r>
      <w:r w:rsidR="00B94211" w:rsidRPr="00B94211">
        <w:rPr>
          <w:rFonts w:ascii="Century Gothic" w:hAnsi="Century Gothic"/>
          <w:color w:val="333333"/>
        </w:rPr>
        <w:t xml:space="preserve">that supports </w:t>
      </w:r>
      <w:r w:rsidR="00B94211">
        <w:rPr>
          <w:rFonts w:ascii="Century Gothic" w:hAnsi="Century Gothic"/>
          <w:color w:val="333333"/>
        </w:rPr>
        <w:t xml:space="preserve">mental </w:t>
      </w:r>
      <w:r w:rsidR="00B94211" w:rsidRPr="00B94211">
        <w:rPr>
          <w:rFonts w:ascii="Century Gothic" w:hAnsi="Century Gothic"/>
          <w:color w:val="333333"/>
        </w:rPr>
        <w:t>wellbeing, tackl</w:t>
      </w:r>
      <w:r w:rsidR="009C5AC4">
        <w:rPr>
          <w:rFonts w:ascii="Century Gothic" w:hAnsi="Century Gothic"/>
          <w:color w:val="333333"/>
        </w:rPr>
        <w:t>es</w:t>
      </w:r>
      <w:r w:rsidR="00B94211" w:rsidRPr="00B94211">
        <w:rPr>
          <w:rFonts w:ascii="Century Gothic" w:hAnsi="Century Gothic"/>
          <w:color w:val="333333"/>
        </w:rPr>
        <w:t xml:space="preserve"> isolation and </w:t>
      </w:r>
      <w:r w:rsidR="00555DF3">
        <w:rPr>
          <w:rFonts w:ascii="Century Gothic" w:hAnsi="Century Gothic"/>
          <w:color w:val="333333"/>
        </w:rPr>
        <w:t xml:space="preserve">helps </w:t>
      </w:r>
      <w:r w:rsidR="004A2701">
        <w:rPr>
          <w:rFonts w:ascii="Century Gothic" w:hAnsi="Century Gothic"/>
          <w:color w:val="333333"/>
        </w:rPr>
        <w:t>enhance</w:t>
      </w:r>
      <w:r w:rsidR="00B94211" w:rsidRPr="00B94211">
        <w:rPr>
          <w:rFonts w:ascii="Century Gothic" w:hAnsi="Century Gothic"/>
          <w:color w:val="333333"/>
        </w:rPr>
        <w:t xml:space="preserve"> the </w:t>
      </w:r>
      <w:r w:rsidR="004A2701">
        <w:rPr>
          <w:rFonts w:ascii="Century Gothic" w:hAnsi="Century Gothic"/>
          <w:color w:val="333333"/>
        </w:rPr>
        <w:t xml:space="preserve">life skills and </w:t>
      </w:r>
      <w:r w:rsidR="00665EB0">
        <w:rPr>
          <w:rFonts w:ascii="Century Gothic" w:hAnsi="Century Gothic"/>
          <w:color w:val="333333"/>
        </w:rPr>
        <w:t>a</w:t>
      </w:r>
      <w:r w:rsidR="00B94211" w:rsidRPr="00B94211">
        <w:rPr>
          <w:rFonts w:ascii="Century Gothic" w:hAnsi="Century Gothic"/>
          <w:color w:val="333333"/>
        </w:rPr>
        <w:t xml:space="preserve">spirations of </w:t>
      </w:r>
      <w:r w:rsidR="000B60F0">
        <w:rPr>
          <w:rFonts w:ascii="Century Gothic" w:hAnsi="Century Gothic"/>
          <w:color w:val="333333"/>
        </w:rPr>
        <w:t xml:space="preserve">thousands of </w:t>
      </w:r>
      <w:r w:rsidR="00B94211" w:rsidRPr="00B94211">
        <w:rPr>
          <w:rFonts w:ascii="Century Gothic" w:hAnsi="Century Gothic"/>
          <w:color w:val="333333"/>
        </w:rPr>
        <w:t>young people</w:t>
      </w:r>
      <w:r w:rsidR="00170ECB">
        <w:rPr>
          <w:rFonts w:ascii="Century Gothic" w:hAnsi="Century Gothic"/>
          <w:color w:val="333333"/>
        </w:rPr>
        <w:t>.</w:t>
      </w:r>
      <w:r>
        <w:rPr>
          <w:rFonts w:ascii="Century Gothic" w:hAnsi="Century Gothic"/>
          <w:color w:val="333333"/>
        </w:rPr>
        <w:t xml:space="preserve"> </w:t>
      </w:r>
    </w:p>
    <w:p w14:paraId="3A3F5572" w14:textId="77777777" w:rsidR="000E1241" w:rsidRDefault="000E1241" w:rsidP="00D605ED">
      <w:pPr>
        <w:rPr>
          <w:rFonts w:ascii="Century Gothic" w:eastAsia="Century Gothic" w:hAnsi="Century Gothic" w:cs="Century Gothic"/>
          <w:b/>
          <w:sz w:val="24"/>
        </w:rPr>
      </w:pPr>
    </w:p>
    <w:p w14:paraId="0AC403E7" w14:textId="0B4D944F" w:rsidR="00D605ED" w:rsidRPr="00913AB7" w:rsidRDefault="00D605ED" w:rsidP="00D605ED">
      <w:pPr>
        <w:rPr>
          <w:rFonts w:ascii="Century Gothic" w:eastAsia="Century Gothic" w:hAnsi="Century Gothic" w:cs="Century Gothic"/>
          <w:b/>
          <w:sz w:val="24"/>
        </w:rPr>
      </w:pPr>
      <w:r>
        <w:rPr>
          <w:rFonts w:ascii="Century Gothic" w:eastAsia="Century Gothic" w:hAnsi="Century Gothic" w:cs="Century Gothic"/>
          <w:b/>
          <w:sz w:val="24"/>
        </w:rPr>
        <w:lastRenderedPageBreak/>
        <w:t>Key business bene</w:t>
      </w:r>
      <w:r w:rsidR="00822B65">
        <w:rPr>
          <w:rFonts w:ascii="Century Gothic" w:eastAsia="Century Gothic" w:hAnsi="Century Gothic" w:cs="Century Gothic"/>
          <w:b/>
          <w:sz w:val="24"/>
        </w:rPr>
        <w:t>fits</w:t>
      </w:r>
    </w:p>
    <w:p w14:paraId="1CD6774F" w14:textId="751BBE41" w:rsidR="00D605ED" w:rsidRPr="009651B2" w:rsidRDefault="00AA5B68" w:rsidP="000E1241">
      <w:pPr>
        <w:pStyle w:val="ListParagraph"/>
        <w:widowControl w:val="0"/>
        <w:numPr>
          <w:ilvl w:val="0"/>
          <w:numId w:val="13"/>
        </w:numPr>
        <w:autoSpaceDE w:val="0"/>
        <w:autoSpaceDN w:val="0"/>
        <w:adjustRightInd w:val="0"/>
        <w:spacing w:after="0" w:line="276" w:lineRule="auto"/>
        <w:rPr>
          <w:rFonts w:ascii="Century Gothic" w:hAnsi="Century Gothic" w:cs="Arial"/>
          <w:lang w:val="en-US"/>
        </w:rPr>
      </w:pPr>
      <w:r>
        <w:rPr>
          <w:rFonts w:ascii="Century Gothic" w:hAnsi="Century Gothic" w:cs="Arial"/>
          <w:bCs/>
          <w:lang w:val="en-US"/>
        </w:rPr>
        <w:t xml:space="preserve">Up to 20 </w:t>
      </w:r>
      <w:r w:rsidR="00D605ED" w:rsidRPr="009651B2">
        <w:rPr>
          <w:rFonts w:ascii="Century Gothic" w:hAnsi="Century Gothic" w:cs="Arial"/>
          <w:bCs/>
        </w:rPr>
        <w:t xml:space="preserve">complimentary </w:t>
      </w:r>
      <w:r w:rsidR="00007785">
        <w:rPr>
          <w:rFonts w:ascii="Century Gothic" w:hAnsi="Century Gothic" w:cs="Arial"/>
          <w:bCs/>
        </w:rPr>
        <w:t xml:space="preserve">show or film </w:t>
      </w:r>
      <w:r w:rsidR="00D605ED" w:rsidRPr="009651B2">
        <w:rPr>
          <w:rFonts w:ascii="Century Gothic" w:hAnsi="Century Gothic" w:cs="Arial"/>
          <w:bCs/>
        </w:rPr>
        <w:t>tickets per year</w:t>
      </w:r>
      <w:r w:rsidR="00007785">
        <w:rPr>
          <w:rFonts w:ascii="Century Gothic" w:hAnsi="Century Gothic" w:cs="Arial"/>
          <w:bCs/>
        </w:rPr>
        <w:t xml:space="preserve">. </w:t>
      </w:r>
      <w:r w:rsidR="00D605ED" w:rsidRPr="009651B2">
        <w:rPr>
          <w:rFonts w:ascii="Century Gothic" w:hAnsi="Century Gothic" w:cs="Arial"/>
        </w:rPr>
        <w:t xml:space="preserve">Additional tickets can be purchased at 10% discount from </w:t>
      </w:r>
      <w:r w:rsidR="00346E0E">
        <w:rPr>
          <w:rFonts w:ascii="Century Gothic" w:hAnsi="Century Gothic" w:cs="Arial"/>
        </w:rPr>
        <w:t xml:space="preserve">the </w:t>
      </w:r>
      <w:r w:rsidR="00D605ED" w:rsidRPr="009651B2">
        <w:rPr>
          <w:rFonts w:ascii="Century Gothic" w:hAnsi="Century Gothic" w:cs="Arial"/>
        </w:rPr>
        <w:t xml:space="preserve">agreed list of shows available for discount, emailed at the start of each season. Complimentary tickets can be </w:t>
      </w:r>
      <w:r w:rsidR="00D605ED">
        <w:rPr>
          <w:rFonts w:ascii="Century Gothic" w:hAnsi="Century Gothic" w:cs="Arial"/>
        </w:rPr>
        <w:t>gifted to</w:t>
      </w:r>
      <w:r w:rsidR="00D605ED" w:rsidRPr="009651B2">
        <w:rPr>
          <w:rFonts w:ascii="Century Gothic" w:hAnsi="Century Gothic" w:cs="Arial"/>
        </w:rPr>
        <w:t xml:space="preserve"> other charit</w:t>
      </w:r>
      <w:r w:rsidR="00D605ED">
        <w:rPr>
          <w:rFonts w:ascii="Century Gothic" w:hAnsi="Century Gothic" w:cs="Arial"/>
        </w:rPr>
        <w:t>y partners</w:t>
      </w:r>
      <w:r w:rsidR="00D605ED" w:rsidRPr="009651B2">
        <w:rPr>
          <w:rFonts w:ascii="Century Gothic" w:hAnsi="Century Gothic" w:cs="Arial"/>
        </w:rPr>
        <w:t xml:space="preserve">, </w:t>
      </w:r>
      <w:r w:rsidR="003B4E32">
        <w:rPr>
          <w:rFonts w:ascii="Century Gothic" w:hAnsi="Century Gothic" w:cs="Arial"/>
        </w:rPr>
        <w:t xml:space="preserve">to incentivise </w:t>
      </w:r>
      <w:r w:rsidR="00D605ED" w:rsidRPr="009651B2">
        <w:rPr>
          <w:rFonts w:ascii="Century Gothic" w:hAnsi="Century Gothic" w:cs="Arial"/>
        </w:rPr>
        <w:t xml:space="preserve">staff </w:t>
      </w:r>
      <w:r w:rsidR="003B4E32">
        <w:rPr>
          <w:rFonts w:ascii="Century Gothic" w:hAnsi="Century Gothic" w:cs="Arial"/>
        </w:rPr>
        <w:t xml:space="preserve">or </w:t>
      </w:r>
      <w:r w:rsidR="003E41C6">
        <w:rPr>
          <w:rFonts w:ascii="Century Gothic" w:hAnsi="Century Gothic" w:cs="Arial"/>
        </w:rPr>
        <w:t xml:space="preserve">to reward </w:t>
      </w:r>
      <w:r w:rsidR="00D605ED" w:rsidRPr="009651B2">
        <w:rPr>
          <w:rFonts w:ascii="Century Gothic" w:hAnsi="Century Gothic" w:cs="Arial"/>
        </w:rPr>
        <w:t xml:space="preserve">client </w:t>
      </w:r>
      <w:r w:rsidR="003B4E32">
        <w:rPr>
          <w:rFonts w:ascii="Century Gothic" w:hAnsi="Century Gothic" w:cs="Arial"/>
        </w:rPr>
        <w:t>loyalty</w:t>
      </w:r>
      <w:r w:rsidR="00D605ED" w:rsidRPr="009651B2">
        <w:rPr>
          <w:rFonts w:ascii="Century Gothic" w:hAnsi="Century Gothic" w:cs="Arial"/>
        </w:rPr>
        <w:t>.</w:t>
      </w:r>
    </w:p>
    <w:p w14:paraId="6AABC2A0" w14:textId="3EED5FAA" w:rsidR="00D605ED" w:rsidRPr="009651B2" w:rsidRDefault="00D605ED" w:rsidP="000E1241">
      <w:pPr>
        <w:pStyle w:val="ListParagraph"/>
        <w:widowControl w:val="0"/>
        <w:numPr>
          <w:ilvl w:val="0"/>
          <w:numId w:val="13"/>
        </w:numPr>
        <w:autoSpaceDE w:val="0"/>
        <w:autoSpaceDN w:val="0"/>
        <w:adjustRightInd w:val="0"/>
        <w:spacing w:after="0" w:line="276" w:lineRule="auto"/>
        <w:rPr>
          <w:rFonts w:ascii="Century Gothic" w:hAnsi="Century Gothic" w:cs="Arial"/>
          <w:lang w:val="en-US"/>
        </w:rPr>
      </w:pPr>
      <w:r w:rsidRPr="009651B2">
        <w:rPr>
          <w:rFonts w:ascii="Century Gothic" w:hAnsi="Century Gothic" w:cs="Arial"/>
        </w:rPr>
        <w:t xml:space="preserve">Pair of invites to special guest nights hosted by The Courtyard, </w:t>
      </w:r>
      <w:r>
        <w:rPr>
          <w:rFonts w:ascii="Century Gothic" w:hAnsi="Century Gothic" w:cs="Arial"/>
        </w:rPr>
        <w:t>for example</w:t>
      </w:r>
      <w:r w:rsidRPr="009651B2">
        <w:rPr>
          <w:rFonts w:ascii="Century Gothic" w:hAnsi="Century Gothic" w:cs="Arial"/>
        </w:rPr>
        <w:t xml:space="preserve"> </w:t>
      </w:r>
      <w:r w:rsidR="008E1B4A">
        <w:rPr>
          <w:rFonts w:ascii="Century Gothic" w:hAnsi="Century Gothic" w:cs="Arial"/>
        </w:rPr>
        <w:t xml:space="preserve">annual </w:t>
      </w:r>
      <w:r w:rsidRPr="009651B2">
        <w:rPr>
          <w:rFonts w:ascii="Century Gothic" w:hAnsi="Century Gothic" w:cs="Arial"/>
        </w:rPr>
        <w:t>Pantomime</w:t>
      </w:r>
      <w:r>
        <w:rPr>
          <w:rFonts w:ascii="Century Gothic" w:hAnsi="Century Gothic" w:cs="Arial"/>
        </w:rPr>
        <w:t>, including</w:t>
      </w:r>
      <w:r w:rsidRPr="009651B2">
        <w:rPr>
          <w:rFonts w:ascii="Century Gothic" w:hAnsi="Century Gothic" w:cs="Arial"/>
        </w:rPr>
        <w:t xml:space="preserve"> </w:t>
      </w:r>
      <w:r>
        <w:rPr>
          <w:rFonts w:ascii="Century Gothic" w:hAnsi="Century Gothic" w:cs="Arial"/>
        </w:rPr>
        <w:t>p</w:t>
      </w:r>
      <w:r w:rsidRPr="009651B2">
        <w:rPr>
          <w:rFonts w:ascii="Century Gothic" w:hAnsi="Century Gothic" w:cs="Arial"/>
        </w:rPr>
        <w:t xml:space="preserve">re-show business drinks and </w:t>
      </w:r>
      <w:r>
        <w:rPr>
          <w:rFonts w:ascii="Century Gothic" w:hAnsi="Century Gothic" w:cs="Arial"/>
        </w:rPr>
        <w:t xml:space="preserve">entry to the </w:t>
      </w:r>
      <w:r w:rsidRPr="009651B2">
        <w:rPr>
          <w:rFonts w:ascii="Century Gothic" w:hAnsi="Century Gothic" w:cs="Arial"/>
        </w:rPr>
        <w:t xml:space="preserve">post-show reception </w:t>
      </w:r>
      <w:r>
        <w:rPr>
          <w:rFonts w:ascii="Century Gothic" w:hAnsi="Century Gothic" w:cs="Arial"/>
        </w:rPr>
        <w:t>with the cast</w:t>
      </w:r>
      <w:r w:rsidRPr="009651B2">
        <w:rPr>
          <w:rFonts w:ascii="Century Gothic" w:hAnsi="Century Gothic" w:cs="Arial"/>
        </w:rPr>
        <w:t>.</w:t>
      </w:r>
    </w:p>
    <w:p w14:paraId="5A56656A" w14:textId="77777777" w:rsidR="00D605ED" w:rsidRPr="009651B2" w:rsidRDefault="00D605ED" w:rsidP="000E1241">
      <w:pPr>
        <w:pStyle w:val="ListParagraph"/>
        <w:widowControl w:val="0"/>
        <w:numPr>
          <w:ilvl w:val="0"/>
          <w:numId w:val="13"/>
        </w:numPr>
        <w:autoSpaceDE w:val="0"/>
        <w:autoSpaceDN w:val="0"/>
        <w:adjustRightInd w:val="0"/>
        <w:spacing w:after="0" w:line="276" w:lineRule="auto"/>
        <w:rPr>
          <w:rFonts w:ascii="Century Gothic" w:hAnsi="Century Gothic" w:cs="Arial"/>
          <w:lang w:val="en-US"/>
        </w:rPr>
      </w:pPr>
      <w:r w:rsidRPr="009651B2">
        <w:rPr>
          <w:rFonts w:ascii="Century Gothic" w:hAnsi="Century Gothic" w:cs="Arial"/>
        </w:rPr>
        <w:t>Logo in the main season brochures Spring, Summer, Autumn which are distributed across the county and in public access buildings/areas.</w:t>
      </w:r>
    </w:p>
    <w:p w14:paraId="3F7D85EC" w14:textId="77777777" w:rsidR="00D605ED" w:rsidRPr="009651B2" w:rsidRDefault="00D605ED" w:rsidP="000E1241">
      <w:pPr>
        <w:pStyle w:val="ListParagraph"/>
        <w:widowControl w:val="0"/>
        <w:numPr>
          <w:ilvl w:val="0"/>
          <w:numId w:val="13"/>
        </w:numPr>
        <w:autoSpaceDE w:val="0"/>
        <w:autoSpaceDN w:val="0"/>
        <w:adjustRightInd w:val="0"/>
        <w:spacing w:after="0" w:line="276" w:lineRule="auto"/>
        <w:rPr>
          <w:rFonts w:ascii="Century Gothic" w:hAnsi="Century Gothic" w:cs="Arial"/>
        </w:rPr>
      </w:pPr>
      <w:r w:rsidRPr="009651B2">
        <w:rPr>
          <w:rFonts w:ascii="Century Gothic" w:hAnsi="Century Gothic" w:cs="Arial"/>
        </w:rPr>
        <w:t>Branding/thank you in all in-house show programmes, including Pantomime.</w:t>
      </w:r>
    </w:p>
    <w:p w14:paraId="4D879696" w14:textId="77777777" w:rsidR="00D605ED" w:rsidRPr="009651B2" w:rsidRDefault="00D605ED" w:rsidP="000E1241">
      <w:pPr>
        <w:pStyle w:val="ListParagraph"/>
        <w:widowControl w:val="0"/>
        <w:numPr>
          <w:ilvl w:val="0"/>
          <w:numId w:val="13"/>
        </w:numPr>
        <w:autoSpaceDE w:val="0"/>
        <w:autoSpaceDN w:val="0"/>
        <w:adjustRightInd w:val="0"/>
        <w:spacing w:after="0" w:line="276" w:lineRule="auto"/>
        <w:rPr>
          <w:rFonts w:ascii="Century Gothic" w:hAnsi="Century Gothic" w:cs="Arial"/>
        </w:rPr>
      </w:pPr>
      <w:r w:rsidRPr="009651B2">
        <w:rPr>
          <w:rFonts w:ascii="Century Gothic" w:hAnsi="Century Gothic" w:cs="Arial"/>
        </w:rPr>
        <w:t>Logo on plasma screen (first floor).</w:t>
      </w:r>
    </w:p>
    <w:p w14:paraId="65A8C8E3" w14:textId="77777777" w:rsidR="00D605ED" w:rsidRPr="009651B2" w:rsidRDefault="00D605ED" w:rsidP="000E1241">
      <w:pPr>
        <w:pStyle w:val="ListParagraph"/>
        <w:widowControl w:val="0"/>
        <w:numPr>
          <w:ilvl w:val="0"/>
          <w:numId w:val="13"/>
        </w:numPr>
        <w:autoSpaceDE w:val="0"/>
        <w:autoSpaceDN w:val="0"/>
        <w:adjustRightInd w:val="0"/>
        <w:spacing w:after="0" w:line="276" w:lineRule="auto"/>
        <w:rPr>
          <w:rFonts w:ascii="Century Gothic" w:hAnsi="Century Gothic" w:cs="Arial"/>
        </w:rPr>
      </w:pPr>
      <w:r w:rsidRPr="009651B2">
        <w:rPr>
          <w:rFonts w:ascii="Century Gothic" w:hAnsi="Century Gothic" w:cs="Arial"/>
        </w:rPr>
        <w:t xml:space="preserve">Logo with hyperlink to </w:t>
      </w:r>
      <w:r w:rsidRPr="009651B2">
        <w:rPr>
          <w:rFonts w:ascii="Century Gothic" w:hAnsi="Century Gothic" w:cs="Arial"/>
          <w:bCs/>
        </w:rPr>
        <w:t>your website</w:t>
      </w:r>
      <w:r w:rsidRPr="009651B2">
        <w:rPr>
          <w:rFonts w:ascii="Century Gothic" w:hAnsi="Century Gothic" w:cs="Arial"/>
          <w:b/>
        </w:rPr>
        <w:t xml:space="preserve"> </w:t>
      </w:r>
      <w:r w:rsidRPr="009651B2">
        <w:rPr>
          <w:rFonts w:ascii="Century Gothic" w:hAnsi="Century Gothic" w:cs="Arial"/>
        </w:rPr>
        <w:t>from the Business Supporters Club section of The Courtyard’s website.</w:t>
      </w:r>
    </w:p>
    <w:p w14:paraId="24F6D260" w14:textId="77777777" w:rsidR="00D671FF" w:rsidRPr="00D671FF" w:rsidRDefault="00D605ED" w:rsidP="000E1241">
      <w:pPr>
        <w:pStyle w:val="ListParagraph"/>
        <w:widowControl w:val="0"/>
        <w:numPr>
          <w:ilvl w:val="0"/>
          <w:numId w:val="13"/>
        </w:numPr>
        <w:autoSpaceDE w:val="0"/>
        <w:autoSpaceDN w:val="0"/>
        <w:adjustRightInd w:val="0"/>
        <w:spacing w:after="0" w:line="276" w:lineRule="auto"/>
        <w:rPr>
          <w:rFonts w:ascii="Century Gothic" w:hAnsi="Century Gothic" w:cs="Arial"/>
        </w:rPr>
      </w:pPr>
      <w:r w:rsidRPr="00D671FF">
        <w:rPr>
          <w:rFonts w:ascii="Century Gothic" w:hAnsi="Century Gothic" w:cs="Arial"/>
        </w:rPr>
        <w:t xml:space="preserve">Front of House staff </w:t>
      </w:r>
      <w:r w:rsidR="006B140F" w:rsidRPr="00D671FF">
        <w:rPr>
          <w:rFonts w:ascii="Century Gothic" w:hAnsi="Century Gothic" w:cs="Arial"/>
        </w:rPr>
        <w:t>liaison for</w:t>
      </w:r>
      <w:r w:rsidRPr="00D671FF">
        <w:rPr>
          <w:rFonts w:ascii="Century Gothic" w:hAnsi="Century Gothic" w:cs="Arial"/>
        </w:rPr>
        <w:t xml:space="preserve"> organising corporate events or </w:t>
      </w:r>
      <w:r w:rsidR="006B140F" w:rsidRPr="00D671FF">
        <w:rPr>
          <w:rFonts w:ascii="Century Gothic" w:hAnsi="Century Gothic" w:cs="Arial"/>
        </w:rPr>
        <w:t>hospitality etc</w:t>
      </w:r>
      <w:r w:rsidRPr="00D671FF">
        <w:rPr>
          <w:rFonts w:ascii="Century Gothic" w:hAnsi="Century Gothic" w:cs="Arial"/>
        </w:rPr>
        <w:t>.</w:t>
      </w:r>
    </w:p>
    <w:p w14:paraId="0ABD6825" w14:textId="6E13C499" w:rsidR="00CF2D7E" w:rsidRPr="00B50B85" w:rsidRDefault="006B140F" w:rsidP="000E1241">
      <w:pPr>
        <w:pStyle w:val="ListParagraph"/>
        <w:widowControl w:val="0"/>
        <w:numPr>
          <w:ilvl w:val="0"/>
          <w:numId w:val="13"/>
        </w:numPr>
        <w:autoSpaceDE w:val="0"/>
        <w:autoSpaceDN w:val="0"/>
        <w:adjustRightInd w:val="0"/>
        <w:spacing w:after="0" w:line="276" w:lineRule="auto"/>
        <w:rPr>
          <w:rFonts w:ascii="Century Gothic" w:hAnsi="Century Gothic" w:cs="Arial"/>
          <w:sz w:val="24"/>
          <w:szCs w:val="24"/>
        </w:rPr>
      </w:pPr>
      <w:r w:rsidRPr="00D671FF">
        <w:rPr>
          <w:rFonts w:ascii="Century Gothic" w:hAnsi="Century Gothic" w:cs="Arial"/>
        </w:rPr>
        <w:t>A</w:t>
      </w:r>
      <w:r w:rsidR="00D605ED" w:rsidRPr="00D671FF">
        <w:rPr>
          <w:rFonts w:ascii="Century Gothic" w:hAnsi="Century Gothic" w:cs="Arial"/>
        </w:rPr>
        <w:t xml:space="preserve">dditional benefits </w:t>
      </w:r>
      <w:r w:rsidR="0052087D" w:rsidRPr="00D671FF">
        <w:rPr>
          <w:rFonts w:ascii="Century Gothic" w:hAnsi="Century Gothic" w:cs="Arial"/>
        </w:rPr>
        <w:t>pa</w:t>
      </w:r>
      <w:r w:rsidR="00D605ED" w:rsidRPr="00D671FF">
        <w:rPr>
          <w:rFonts w:ascii="Century Gothic" w:hAnsi="Century Gothic" w:cs="Arial"/>
        </w:rPr>
        <w:t xml:space="preserve"> tailored to the needs of your business from our ‘Pick &amp; Mix’ list below</w:t>
      </w:r>
      <w:r w:rsidRPr="00D671FF">
        <w:rPr>
          <w:rFonts w:ascii="Century Gothic" w:hAnsi="Century Gothic" w:cs="Arial"/>
        </w:rPr>
        <w:t xml:space="preserve"> (</w:t>
      </w:r>
      <w:r w:rsidR="008E1B4A">
        <w:rPr>
          <w:rFonts w:ascii="Century Gothic" w:hAnsi="Century Gothic" w:cs="Arial"/>
        </w:rPr>
        <w:t>1, 2 or 3 depending on size of business/tier</w:t>
      </w:r>
      <w:r w:rsidRPr="00D671FF">
        <w:rPr>
          <w:rFonts w:ascii="Century Gothic" w:hAnsi="Century Gothic" w:cs="Arial"/>
        </w:rPr>
        <w:t>)</w:t>
      </w:r>
      <w:r w:rsidR="00B50B85">
        <w:rPr>
          <w:rFonts w:ascii="Century Gothic" w:hAnsi="Century Gothic" w:cs="Arial"/>
        </w:rPr>
        <w:br/>
      </w:r>
      <w:r w:rsidR="00CF2D7E" w:rsidRPr="00B50B85">
        <w:rPr>
          <w:rFonts w:ascii="Century Gothic" w:hAnsi="Century Gothic" w:cs="Arial"/>
          <w:b/>
          <w:bCs/>
          <w:sz w:val="24"/>
          <w:szCs w:val="24"/>
        </w:rPr>
        <w:br/>
        <w:t>Staff benefits</w:t>
      </w:r>
    </w:p>
    <w:p w14:paraId="1F5115C2" w14:textId="77777777" w:rsidR="00CF2D7E" w:rsidRPr="009F791D" w:rsidRDefault="00CF2D7E" w:rsidP="00B50B85">
      <w:pPr>
        <w:pStyle w:val="ListParagraph"/>
        <w:numPr>
          <w:ilvl w:val="0"/>
          <w:numId w:val="14"/>
        </w:numPr>
        <w:spacing w:line="240" w:lineRule="auto"/>
        <w:ind w:left="426"/>
        <w:rPr>
          <w:rFonts w:ascii="Century Gothic" w:hAnsi="Century Gothic"/>
          <w:bCs/>
          <w:color w:val="000000" w:themeColor="text1"/>
        </w:rPr>
      </w:pPr>
      <w:r w:rsidRPr="009F791D">
        <w:rPr>
          <w:rFonts w:ascii="Century Gothic" w:hAnsi="Century Gothic" w:cs="Arial"/>
          <w:color w:val="000000" w:themeColor="text1"/>
        </w:rPr>
        <w:t>Priority booking for selected shows per season.</w:t>
      </w:r>
    </w:p>
    <w:p w14:paraId="04BC746F" w14:textId="1B98767F" w:rsidR="00CF2D7E" w:rsidRPr="009F791D" w:rsidRDefault="00C54DF5" w:rsidP="00B50B85">
      <w:pPr>
        <w:pStyle w:val="ListParagraph"/>
        <w:numPr>
          <w:ilvl w:val="0"/>
          <w:numId w:val="14"/>
        </w:numPr>
        <w:spacing w:line="240" w:lineRule="auto"/>
        <w:ind w:left="426"/>
        <w:rPr>
          <w:rFonts w:ascii="Century Gothic" w:hAnsi="Century Gothic"/>
          <w:bCs/>
          <w:color w:val="000000" w:themeColor="text1"/>
        </w:rPr>
      </w:pPr>
      <w:r>
        <w:rPr>
          <w:rFonts w:ascii="Century Gothic" w:hAnsi="Century Gothic"/>
          <w:bCs/>
          <w:color w:val="000000" w:themeColor="text1"/>
        </w:rPr>
        <w:t>D</w:t>
      </w:r>
      <w:r w:rsidR="00CF2D7E" w:rsidRPr="009F791D">
        <w:rPr>
          <w:rFonts w:ascii="Century Gothic" w:hAnsi="Century Gothic"/>
          <w:bCs/>
          <w:color w:val="000000" w:themeColor="text1"/>
        </w:rPr>
        <w:t xml:space="preserve">iscounted tickets </w:t>
      </w:r>
      <w:r>
        <w:rPr>
          <w:rFonts w:ascii="Century Gothic" w:hAnsi="Century Gothic"/>
          <w:bCs/>
          <w:color w:val="000000" w:themeColor="text1"/>
        </w:rPr>
        <w:t xml:space="preserve">on </w:t>
      </w:r>
      <w:r w:rsidR="00CF2D7E" w:rsidRPr="009F791D">
        <w:rPr>
          <w:rFonts w:ascii="Century Gothic" w:hAnsi="Century Gothic"/>
          <w:bCs/>
          <w:color w:val="000000" w:themeColor="text1"/>
        </w:rPr>
        <w:t>selected list of shows, emailed at start of each season.</w:t>
      </w:r>
    </w:p>
    <w:p w14:paraId="19536F16" w14:textId="77777777" w:rsidR="000C6DC6" w:rsidRDefault="00CF2D7E" w:rsidP="00B50B85">
      <w:pPr>
        <w:pStyle w:val="ListParagraph"/>
        <w:numPr>
          <w:ilvl w:val="0"/>
          <w:numId w:val="14"/>
        </w:numPr>
        <w:spacing w:line="240" w:lineRule="auto"/>
        <w:ind w:left="426"/>
        <w:rPr>
          <w:rFonts w:ascii="Century Gothic" w:hAnsi="Century Gothic"/>
          <w:bCs/>
          <w:color w:val="000000" w:themeColor="text1"/>
        </w:rPr>
      </w:pPr>
      <w:r w:rsidRPr="009F791D">
        <w:rPr>
          <w:rFonts w:ascii="Century Gothic" w:hAnsi="Century Gothic"/>
          <w:bCs/>
          <w:color w:val="000000" w:themeColor="text1"/>
        </w:rPr>
        <w:t>2</w:t>
      </w:r>
      <w:r w:rsidR="00AA5B68">
        <w:rPr>
          <w:rFonts w:ascii="Century Gothic" w:hAnsi="Century Gothic"/>
          <w:bCs/>
          <w:color w:val="000000" w:themeColor="text1"/>
        </w:rPr>
        <w:t>0</w:t>
      </w:r>
      <w:r w:rsidRPr="009F791D">
        <w:rPr>
          <w:rFonts w:ascii="Century Gothic" w:hAnsi="Century Gothic"/>
          <w:bCs/>
          <w:color w:val="000000" w:themeColor="text1"/>
        </w:rPr>
        <w:t xml:space="preserve"> complimentary tickets pa that the business can choose to use for staff rewards/incentives</w:t>
      </w:r>
    </w:p>
    <w:p w14:paraId="30D95AB6" w14:textId="77777777" w:rsidR="000C6DC6" w:rsidRPr="000C6DC6" w:rsidRDefault="000C6DC6" w:rsidP="00B50B85">
      <w:pPr>
        <w:pStyle w:val="ListParagraph"/>
        <w:numPr>
          <w:ilvl w:val="0"/>
          <w:numId w:val="14"/>
        </w:numPr>
        <w:spacing w:line="240" w:lineRule="auto"/>
        <w:ind w:left="426"/>
        <w:rPr>
          <w:rFonts w:ascii="Century Gothic" w:hAnsi="Century Gothic"/>
          <w:bCs/>
          <w:color w:val="000000" w:themeColor="text1"/>
        </w:rPr>
      </w:pPr>
      <w:r w:rsidRPr="000C6DC6">
        <w:rPr>
          <w:rFonts w:ascii="Century Gothic" w:hAnsi="Century Gothic" w:cs="Arial"/>
          <w:color w:val="000000" w:themeColor="text1"/>
        </w:rPr>
        <w:t>Transaction fee (£2) waived when buying tickets for shows etc.</w:t>
      </w:r>
    </w:p>
    <w:p w14:paraId="72DD8410" w14:textId="77777777" w:rsidR="00C54DF5" w:rsidRDefault="00C54DF5" w:rsidP="000C6DC6">
      <w:pPr>
        <w:pStyle w:val="ListParagraph"/>
        <w:spacing w:line="240" w:lineRule="auto"/>
        <w:rPr>
          <w:rFonts w:ascii="Century Gothic" w:hAnsi="Century Gothic"/>
          <w:bCs/>
          <w:color w:val="000000" w:themeColor="text1"/>
        </w:rPr>
      </w:pPr>
    </w:p>
    <w:p w14:paraId="0BD99CD4" w14:textId="4E99CB0E" w:rsidR="000C6DC6" w:rsidRPr="00C54DF5" w:rsidRDefault="00C54DF5" w:rsidP="00C54DF5">
      <w:pPr>
        <w:pStyle w:val="ListParagraph"/>
        <w:spacing w:line="240" w:lineRule="auto"/>
        <w:ind w:left="0"/>
        <w:rPr>
          <w:rFonts w:ascii="Century Gothic" w:hAnsi="Century Gothic"/>
          <w:b/>
          <w:color w:val="000000" w:themeColor="text1"/>
        </w:rPr>
      </w:pPr>
      <w:r w:rsidRPr="00C54DF5">
        <w:rPr>
          <w:rFonts w:ascii="Century Gothic" w:hAnsi="Century Gothic"/>
          <w:b/>
          <w:color w:val="000000" w:themeColor="text1"/>
        </w:rPr>
        <w:t>Pick and Mix Additional Benefits</w:t>
      </w:r>
      <w:r w:rsidR="00CF2D7E" w:rsidRPr="00C54DF5">
        <w:rPr>
          <w:rFonts w:ascii="Century Gothic" w:hAnsi="Century Gothic"/>
          <w:b/>
          <w:color w:val="000000" w:themeColor="text1"/>
        </w:rPr>
        <w:t xml:space="preserve"> </w:t>
      </w:r>
    </w:p>
    <w:tbl>
      <w:tblPr>
        <w:tblpPr w:leftFromText="180" w:rightFromText="180" w:vertAnchor="page" w:horzAnchor="margin" w:tblpY="8401"/>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509"/>
      </w:tblGrid>
      <w:tr w:rsidR="000C6DC6" w:rsidRPr="00633C5B" w14:paraId="2E52A134" w14:textId="77777777" w:rsidTr="000C6DC6">
        <w:tc>
          <w:tcPr>
            <w:tcW w:w="558" w:type="dxa"/>
            <w:tcBorders>
              <w:top w:val="single" w:sz="4" w:space="0" w:color="auto"/>
              <w:left w:val="single" w:sz="4" w:space="0" w:color="auto"/>
              <w:bottom w:val="single" w:sz="4" w:space="0" w:color="auto"/>
              <w:right w:val="single" w:sz="4" w:space="0" w:color="auto"/>
            </w:tcBorders>
          </w:tcPr>
          <w:p w14:paraId="0F2AB964" w14:textId="77777777" w:rsidR="000C6DC6" w:rsidRPr="006E22C8" w:rsidRDefault="000C6DC6" w:rsidP="000C6DC6">
            <w:pPr>
              <w:pStyle w:val="NoSpacing"/>
              <w:spacing w:line="276" w:lineRule="auto"/>
              <w:rPr>
                <w:rFonts w:ascii="Century Gothic" w:hAnsi="Century Gothic"/>
                <w:b/>
              </w:rPr>
            </w:pPr>
            <w:r w:rsidRPr="006E22C8">
              <w:rPr>
                <w:rFonts w:ascii="Century Gothic" w:hAnsi="Century Gothic"/>
                <w:b/>
              </w:rPr>
              <w:t>A</w:t>
            </w:r>
          </w:p>
        </w:tc>
        <w:tc>
          <w:tcPr>
            <w:tcW w:w="8509" w:type="dxa"/>
            <w:tcBorders>
              <w:top w:val="single" w:sz="4" w:space="0" w:color="auto"/>
              <w:left w:val="single" w:sz="4" w:space="0" w:color="auto"/>
              <w:bottom w:val="single" w:sz="4" w:space="0" w:color="auto"/>
              <w:right w:val="single" w:sz="4" w:space="0" w:color="auto"/>
            </w:tcBorders>
            <w:hideMark/>
          </w:tcPr>
          <w:p w14:paraId="7516E480" w14:textId="77777777" w:rsidR="000C6DC6" w:rsidRDefault="000C6DC6" w:rsidP="000C6DC6">
            <w:pPr>
              <w:pStyle w:val="NoSpacing"/>
              <w:rPr>
                <w:rFonts w:ascii="Century Gothic" w:hAnsi="Century Gothic"/>
              </w:rPr>
            </w:pPr>
            <w:r>
              <w:rPr>
                <w:rFonts w:ascii="Century Gothic" w:hAnsi="Century Gothic"/>
              </w:rPr>
              <w:t xml:space="preserve">A week-long business banner </w:t>
            </w:r>
            <w:r w:rsidRPr="00245A90">
              <w:rPr>
                <w:rFonts w:ascii="Century Gothic" w:hAnsi="Century Gothic"/>
              </w:rPr>
              <w:t>in the foyer</w:t>
            </w:r>
            <w:r>
              <w:rPr>
                <w:rFonts w:ascii="Century Gothic" w:hAnsi="Century Gothic"/>
              </w:rPr>
              <w:t xml:space="preserve"> </w:t>
            </w:r>
            <w:r w:rsidRPr="00245A90">
              <w:rPr>
                <w:rFonts w:ascii="Century Gothic" w:hAnsi="Century Gothic"/>
              </w:rPr>
              <w:t>(Mon-S</w:t>
            </w:r>
            <w:r>
              <w:rPr>
                <w:rFonts w:ascii="Century Gothic" w:hAnsi="Century Gothic"/>
              </w:rPr>
              <w:t>un</w:t>
            </w:r>
            <w:r w:rsidRPr="00245A90">
              <w:rPr>
                <w:rFonts w:ascii="Century Gothic" w:hAnsi="Century Gothic"/>
              </w:rPr>
              <w:t>)</w:t>
            </w:r>
          </w:p>
          <w:p w14:paraId="0A490507" w14:textId="77777777" w:rsidR="000C6DC6" w:rsidRPr="00245A90" w:rsidRDefault="000C6DC6" w:rsidP="000C6DC6">
            <w:pPr>
              <w:pStyle w:val="NoSpacing"/>
              <w:rPr>
                <w:rFonts w:ascii="Century Gothic" w:hAnsi="Century Gothic"/>
              </w:rPr>
            </w:pPr>
          </w:p>
        </w:tc>
      </w:tr>
      <w:tr w:rsidR="000C6DC6" w:rsidRPr="00633C5B" w14:paraId="5CEB6E7C" w14:textId="77777777" w:rsidTr="000C6DC6">
        <w:tc>
          <w:tcPr>
            <w:tcW w:w="558" w:type="dxa"/>
            <w:tcBorders>
              <w:top w:val="single" w:sz="4" w:space="0" w:color="auto"/>
              <w:left w:val="single" w:sz="4" w:space="0" w:color="auto"/>
              <w:bottom w:val="single" w:sz="4" w:space="0" w:color="auto"/>
              <w:right w:val="single" w:sz="4" w:space="0" w:color="auto"/>
            </w:tcBorders>
          </w:tcPr>
          <w:p w14:paraId="32FF228E" w14:textId="77777777" w:rsidR="000C6DC6" w:rsidRPr="006E22C8" w:rsidRDefault="000C6DC6" w:rsidP="000C6DC6">
            <w:pPr>
              <w:pStyle w:val="NoSpacing"/>
              <w:spacing w:line="276" w:lineRule="auto"/>
              <w:rPr>
                <w:rFonts w:ascii="Century Gothic" w:hAnsi="Century Gothic"/>
                <w:b/>
              </w:rPr>
            </w:pPr>
            <w:r w:rsidRPr="006E22C8">
              <w:rPr>
                <w:rFonts w:ascii="Century Gothic" w:hAnsi="Century Gothic"/>
                <w:b/>
              </w:rPr>
              <w:t>B</w:t>
            </w:r>
          </w:p>
        </w:tc>
        <w:tc>
          <w:tcPr>
            <w:tcW w:w="8509" w:type="dxa"/>
            <w:tcBorders>
              <w:top w:val="single" w:sz="4" w:space="0" w:color="auto"/>
              <w:left w:val="single" w:sz="4" w:space="0" w:color="auto"/>
              <w:bottom w:val="single" w:sz="4" w:space="0" w:color="auto"/>
              <w:right w:val="single" w:sz="4" w:space="0" w:color="auto"/>
            </w:tcBorders>
            <w:hideMark/>
          </w:tcPr>
          <w:p w14:paraId="00DD7330" w14:textId="77777777" w:rsidR="000C6DC6" w:rsidRPr="00346E0E" w:rsidRDefault="000C6DC6" w:rsidP="000C6DC6">
            <w:pPr>
              <w:pStyle w:val="NoSpacing"/>
              <w:rPr>
                <w:rFonts w:ascii="Century Gothic" w:hAnsi="Century Gothic"/>
                <w:color w:val="000000" w:themeColor="text1"/>
              </w:rPr>
            </w:pPr>
            <w:r w:rsidRPr="00346E0E">
              <w:rPr>
                <w:rFonts w:ascii="Century Gothic" w:hAnsi="Century Gothic"/>
                <w:color w:val="000000" w:themeColor="text1"/>
              </w:rPr>
              <w:t>A mail-out with one season brochure (</w:t>
            </w:r>
            <w:r>
              <w:rPr>
                <w:rFonts w:ascii="Century Gothic" w:hAnsi="Century Gothic"/>
                <w:color w:val="000000" w:themeColor="text1"/>
              </w:rPr>
              <w:t>Jan-March, April-Aug</w:t>
            </w:r>
            <w:r w:rsidRPr="00346E0E">
              <w:rPr>
                <w:rFonts w:ascii="Century Gothic" w:hAnsi="Century Gothic"/>
                <w:color w:val="000000" w:themeColor="text1"/>
              </w:rPr>
              <w:t xml:space="preserve">, </w:t>
            </w:r>
            <w:r>
              <w:rPr>
                <w:rFonts w:ascii="Century Gothic" w:hAnsi="Century Gothic"/>
                <w:color w:val="000000" w:themeColor="text1"/>
              </w:rPr>
              <w:t>Sept-Dec</w:t>
            </w:r>
            <w:r w:rsidRPr="00346E0E">
              <w:rPr>
                <w:rFonts w:ascii="Century Gothic" w:hAnsi="Century Gothic"/>
                <w:color w:val="000000" w:themeColor="text1"/>
              </w:rPr>
              <w:t xml:space="preserve">) (subject to Courtyard print </w:t>
            </w:r>
            <w:r>
              <w:rPr>
                <w:rFonts w:ascii="Century Gothic" w:hAnsi="Century Gothic"/>
                <w:color w:val="000000" w:themeColor="text1"/>
              </w:rPr>
              <w:t>requirements, A5 single sheet, lightweight</w:t>
            </w:r>
            <w:r w:rsidRPr="00346E0E">
              <w:rPr>
                <w:rFonts w:ascii="Century Gothic" w:hAnsi="Century Gothic"/>
                <w:color w:val="000000" w:themeColor="text1"/>
              </w:rPr>
              <w:t>)</w:t>
            </w:r>
          </w:p>
          <w:p w14:paraId="4A98A47F" w14:textId="77777777" w:rsidR="000C6DC6" w:rsidRPr="004B6CBB" w:rsidRDefault="000C6DC6" w:rsidP="000C6DC6">
            <w:pPr>
              <w:pStyle w:val="NoSpacing"/>
              <w:rPr>
                <w:rFonts w:ascii="Century Gothic" w:hAnsi="Century Gothic"/>
                <w:color w:val="FF0000"/>
              </w:rPr>
            </w:pPr>
          </w:p>
        </w:tc>
      </w:tr>
      <w:tr w:rsidR="000C6DC6" w:rsidRPr="00633C5B" w14:paraId="2E45CE7B" w14:textId="77777777" w:rsidTr="000C6DC6">
        <w:tc>
          <w:tcPr>
            <w:tcW w:w="558" w:type="dxa"/>
            <w:tcBorders>
              <w:top w:val="single" w:sz="4" w:space="0" w:color="auto"/>
              <w:left w:val="single" w:sz="4" w:space="0" w:color="auto"/>
              <w:bottom w:val="single" w:sz="4" w:space="0" w:color="auto"/>
              <w:right w:val="single" w:sz="4" w:space="0" w:color="auto"/>
            </w:tcBorders>
          </w:tcPr>
          <w:p w14:paraId="4EFA61E3"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C</w:t>
            </w:r>
          </w:p>
        </w:tc>
        <w:tc>
          <w:tcPr>
            <w:tcW w:w="8509" w:type="dxa"/>
            <w:tcBorders>
              <w:top w:val="single" w:sz="4" w:space="0" w:color="auto"/>
              <w:left w:val="single" w:sz="4" w:space="0" w:color="auto"/>
              <w:bottom w:val="single" w:sz="4" w:space="0" w:color="auto"/>
              <w:right w:val="single" w:sz="4" w:space="0" w:color="auto"/>
            </w:tcBorders>
          </w:tcPr>
          <w:p w14:paraId="768A2F4F" w14:textId="77777777" w:rsidR="000C6DC6" w:rsidRPr="004B6CBB" w:rsidRDefault="000C6DC6" w:rsidP="000C6DC6">
            <w:pPr>
              <w:pStyle w:val="NoSpacing"/>
              <w:rPr>
                <w:rFonts w:ascii="Century Gothic" w:hAnsi="Century Gothic"/>
                <w:color w:val="FF0000"/>
              </w:rPr>
            </w:pPr>
            <w:r>
              <w:rPr>
                <w:rFonts w:ascii="Century Gothic" w:hAnsi="Century Gothic"/>
              </w:rPr>
              <w:t>A b</w:t>
            </w:r>
            <w:r w:rsidRPr="00245A90">
              <w:rPr>
                <w:rFonts w:ascii="Century Gothic" w:hAnsi="Century Gothic"/>
              </w:rPr>
              <w:t xml:space="preserve">ackstage tour of the main house </w:t>
            </w:r>
            <w:r>
              <w:rPr>
                <w:rFonts w:ascii="Century Gothic" w:hAnsi="Century Gothic"/>
              </w:rPr>
              <w:t>theatre space</w:t>
            </w:r>
            <w:r w:rsidRPr="00245A90">
              <w:rPr>
                <w:rFonts w:ascii="Century Gothic" w:hAnsi="Century Gothic"/>
              </w:rPr>
              <w:t xml:space="preserve"> for </w:t>
            </w:r>
            <w:r w:rsidRPr="005F09A1">
              <w:rPr>
                <w:rFonts w:ascii="Century Gothic" w:hAnsi="Century Gothic"/>
                <w:color w:val="000000" w:themeColor="text1"/>
              </w:rPr>
              <w:t xml:space="preserve">up to 25 </w:t>
            </w:r>
            <w:r>
              <w:rPr>
                <w:rFonts w:ascii="Century Gothic" w:hAnsi="Century Gothic"/>
                <w:color w:val="000000" w:themeColor="text1"/>
              </w:rPr>
              <w:t>people (subject to chosen show/company permissions)</w:t>
            </w:r>
          </w:p>
        </w:tc>
      </w:tr>
      <w:tr w:rsidR="000C6DC6" w:rsidRPr="00633C5B" w14:paraId="30D804CB" w14:textId="77777777" w:rsidTr="000C6DC6">
        <w:tc>
          <w:tcPr>
            <w:tcW w:w="558" w:type="dxa"/>
            <w:tcBorders>
              <w:top w:val="single" w:sz="4" w:space="0" w:color="auto"/>
              <w:left w:val="single" w:sz="4" w:space="0" w:color="auto"/>
              <w:bottom w:val="single" w:sz="4" w:space="0" w:color="auto"/>
              <w:right w:val="single" w:sz="4" w:space="0" w:color="auto"/>
            </w:tcBorders>
          </w:tcPr>
          <w:p w14:paraId="470F03FF"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D</w:t>
            </w:r>
          </w:p>
        </w:tc>
        <w:tc>
          <w:tcPr>
            <w:tcW w:w="8509" w:type="dxa"/>
            <w:tcBorders>
              <w:top w:val="single" w:sz="4" w:space="0" w:color="auto"/>
              <w:left w:val="single" w:sz="4" w:space="0" w:color="auto"/>
              <w:bottom w:val="single" w:sz="4" w:space="0" w:color="auto"/>
              <w:right w:val="single" w:sz="4" w:space="0" w:color="auto"/>
            </w:tcBorders>
            <w:hideMark/>
          </w:tcPr>
          <w:p w14:paraId="26193A23" w14:textId="77777777" w:rsidR="000C6DC6" w:rsidRPr="004B6CBB" w:rsidRDefault="000C6DC6" w:rsidP="000C6DC6">
            <w:pPr>
              <w:pStyle w:val="NoSpacing"/>
              <w:rPr>
                <w:rFonts w:ascii="Century Gothic" w:hAnsi="Century Gothic"/>
                <w:color w:val="FF0000"/>
              </w:rPr>
            </w:pPr>
            <w:r w:rsidRPr="00164EC4">
              <w:rPr>
                <w:rFonts w:ascii="Century Gothic" w:hAnsi="Century Gothic"/>
                <w:color w:val="000000" w:themeColor="text1"/>
              </w:rPr>
              <w:t>Use of Lounge area by arrangement</w:t>
            </w:r>
            <w:r>
              <w:rPr>
                <w:rFonts w:ascii="Century Gothic" w:hAnsi="Century Gothic"/>
                <w:color w:val="000000" w:themeColor="text1"/>
              </w:rPr>
              <w:t>/agreement</w:t>
            </w:r>
            <w:r w:rsidRPr="00164EC4">
              <w:rPr>
                <w:rFonts w:ascii="Century Gothic" w:hAnsi="Century Gothic"/>
                <w:color w:val="000000" w:themeColor="text1"/>
              </w:rPr>
              <w:t xml:space="preserve"> with Trading Company, catering </w:t>
            </w:r>
            <w:r>
              <w:rPr>
                <w:rFonts w:ascii="Century Gothic" w:hAnsi="Century Gothic"/>
                <w:color w:val="000000" w:themeColor="text1"/>
              </w:rPr>
              <w:t xml:space="preserve">costed </w:t>
            </w:r>
            <w:r w:rsidRPr="00164EC4">
              <w:rPr>
                <w:rFonts w:ascii="Century Gothic" w:hAnsi="Century Gothic"/>
                <w:color w:val="000000" w:themeColor="text1"/>
              </w:rPr>
              <w:t>separately.</w:t>
            </w:r>
          </w:p>
        </w:tc>
      </w:tr>
      <w:tr w:rsidR="000C6DC6" w:rsidRPr="00633C5B" w14:paraId="68711A2D" w14:textId="77777777" w:rsidTr="000C6DC6">
        <w:tc>
          <w:tcPr>
            <w:tcW w:w="558" w:type="dxa"/>
            <w:tcBorders>
              <w:top w:val="single" w:sz="4" w:space="0" w:color="auto"/>
              <w:left w:val="single" w:sz="4" w:space="0" w:color="auto"/>
              <w:bottom w:val="single" w:sz="4" w:space="0" w:color="auto"/>
              <w:right w:val="single" w:sz="4" w:space="0" w:color="auto"/>
            </w:tcBorders>
          </w:tcPr>
          <w:p w14:paraId="6A3C9C70"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E</w:t>
            </w:r>
          </w:p>
        </w:tc>
        <w:tc>
          <w:tcPr>
            <w:tcW w:w="8509" w:type="dxa"/>
            <w:tcBorders>
              <w:top w:val="single" w:sz="4" w:space="0" w:color="auto"/>
              <w:left w:val="single" w:sz="4" w:space="0" w:color="auto"/>
              <w:bottom w:val="single" w:sz="4" w:space="0" w:color="auto"/>
              <w:right w:val="single" w:sz="4" w:space="0" w:color="auto"/>
            </w:tcBorders>
          </w:tcPr>
          <w:p w14:paraId="324A5379" w14:textId="77777777" w:rsidR="000C6DC6" w:rsidRPr="00245A90" w:rsidRDefault="000C6DC6" w:rsidP="000C6DC6">
            <w:pPr>
              <w:pStyle w:val="NoSpacing"/>
              <w:rPr>
                <w:rFonts w:ascii="Century Gothic" w:hAnsi="Century Gothic"/>
              </w:rPr>
            </w:pPr>
            <w:r>
              <w:rPr>
                <w:rFonts w:ascii="Century Gothic" w:hAnsi="Century Gothic"/>
              </w:rPr>
              <w:t>Complimentary u</w:t>
            </w:r>
            <w:r w:rsidRPr="00245A90">
              <w:rPr>
                <w:rFonts w:ascii="Century Gothic" w:hAnsi="Century Gothic"/>
              </w:rPr>
              <w:t xml:space="preserve">se </w:t>
            </w:r>
            <w:r>
              <w:rPr>
                <w:rFonts w:ascii="Century Gothic" w:hAnsi="Century Gothic"/>
              </w:rPr>
              <w:t xml:space="preserve">of Meeting Room 1 (ground floor) or Meeting Room 2 (first floor) </w:t>
            </w:r>
            <w:r w:rsidRPr="00245A90">
              <w:rPr>
                <w:rFonts w:ascii="Century Gothic" w:hAnsi="Century Gothic"/>
              </w:rPr>
              <w:t xml:space="preserve">for </w:t>
            </w:r>
            <w:r>
              <w:rPr>
                <w:rFonts w:ascii="Century Gothic" w:hAnsi="Century Gothic"/>
              </w:rPr>
              <w:t>up to a</w:t>
            </w:r>
            <w:r w:rsidRPr="00245A90">
              <w:rPr>
                <w:rFonts w:ascii="Century Gothic" w:hAnsi="Century Gothic"/>
              </w:rPr>
              <w:t xml:space="preserve"> half-day hire (four hours)</w:t>
            </w:r>
            <w:r>
              <w:rPr>
                <w:rFonts w:ascii="Century Gothic" w:hAnsi="Century Gothic"/>
              </w:rPr>
              <w:t>;</w:t>
            </w:r>
            <w:r w:rsidRPr="00245A90">
              <w:rPr>
                <w:rFonts w:ascii="Century Gothic" w:hAnsi="Century Gothic"/>
              </w:rPr>
              <w:t xml:space="preserve"> </w:t>
            </w:r>
            <w:r>
              <w:rPr>
                <w:rFonts w:ascii="Century Gothic" w:hAnsi="Century Gothic"/>
              </w:rPr>
              <w:t>a</w:t>
            </w:r>
            <w:r w:rsidRPr="00245A90">
              <w:rPr>
                <w:rFonts w:ascii="Century Gothic" w:hAnsi="Century Gothic"/>
              </w:rPr>
              <w:t>ny equipment</w:t>
            </w:r>
            <w:r>
              <w:rPr>
                <w:rFonts w:ascii="Century Gothic" w:hAnsi="Century Gothic"/>
              </w:rPr>
              <w:t xml:space="preserve">/catering required </w:t>
            </w:r>
            <w:r w:rsidRPr="00245A90">
              <w:rPr>
                <w:rFonts w:ascii="Century Gothic" w:hAnsi="Century Gothic"/>
              </w:rPr>
              <w:t>booked</w:t>
            </w:r>
            <w:r>
              <w:rPr>
                <w:rFonts w:ascii="Century Gothic" w:hAnsi="Century Gothic"/>
              </w:rPr>
              <w:t xml:space="preserve"> and </w:t>
            </w:r>
            <w:r w:rsidRPr="00245A90">
              <w:rPr>
                <w:rFonts w:ascii="Century Gothic" w:hAnsi="Century Gothic"/>
              </w:rPr>
              <w:t>paid for separately</w:t>
            </w:r>
            <w:r>
              <w:rPr>
                <w:rFonts w:ascii="Century Gothic" w:hAnsi="Century Gothic"/>
              </w:rPr>
              <w:t xml:space="preserve"> </w:t>
            </w:r>
          </w:p>
        </w:tc>
      </w:tr>
      <w:tr w:rsidR="000C6DC6" w:rsidRPr="00633C5B" w14:paraId="066E4245" w14:textId="77777777" w:rsidTr="000C6DC6">
        <w:tc>
          <w:tcPr>
            <w:tcW w:w="558" w:type="dxa"/>
            <w:tcBorders>
              <w:top w:val="single" w:sz="4" w:space="0" w:color="auto"/>
              <w:left w:val="single" w:sz="4" w:space="0" w:color="auto"/>
              <w:bottom w:val="single" w:sz="4" w:space="0" w:color="auto"/>
              <w:right w:val="single" w:sz="4" w:space="0" w:color="auto"/>
            </w:tcBorders>
          </w:tcPr>
          <w:p w14:paraId="56062CA7"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F</w:t>
            </w:r>
          </w:p>
        </w:tc>
        <w:tc>
          <w:tcPr>
            <w:tcW w:w="8509" w:type="dxa"/>
            <w:tcBorders>
              <w:top w:val="single" w:sz="4" w:space="0" w:color="auto"/>
              <w:left w:val="single" w:sz="4" w:space="0" w:color="auto"/>
              <w:bottom w:val="single" w:sz="4" w:space="0" w:color="auto"/>
              <w:right w:val="single" w:sz="4" w:space="0" w:color="auto"/>
            </w:tcBorders>
          </w:tcPr>
          <w:p w14:paraId="45EBE99F" w14:textId="77777777" w:rsidR="000C6DC6" w:rsidRPr="00245A90" w:rsidRDefault="000C6DC6" w:rsidP="000C6DC6">
            <w:pPr>
              <w:pStyle w:val="NoSpacing"/>
              <w:rPr>
                <w:rFonts w:ascii="Century Gothic" w:hAnsi="Century Gothic"/>
              </w:rPr>
            </w:pPr>
            <w:r>
              <w:rPr>
                <w:rFonts w:ascii="Century Gothic" w:hAnsi="Century Gothic"/>
              </w:rPr>
              <w:t>A complimentary serving of</w:t>
            </w:r>
            <w:r w:rsidRPr="00245A90">
              <w:rPr>
                <w:rFonts w:ascii="Century Gothic" w:hAnsi="Century Gothic"/>
              </w:rPr>
              <w:t xml:space="preserve"> tea</w:t>
            </w:r>
            <w:r>
              <w:rPr>
                <w:rFonts w:ascii="Century Gothic" w:hAnsi="Century Gothic"/>
              </w:rPr>
              <w:t>/</w:t>
            </w:r>
            <w:r w:rsidRPr="00245A90">
              <w:rPr>
                <w:rFonts w:ascii="Century Gothic" w:hAnsi="Century Gothic"/>
              </w:rPr>
              <w:t>coffee during hire of Meeting Room</w:t>
            </w:r>
            <w:r>
              <w:rPr>
                <w:rFonts w:ascii="Century Gothic" w:hAnsi="Century Gothic"/>
              </w:rPr>
              <w:t xml:space="preserve"> 1 or 2</w:t>
            </w:r>
            <w:r w:rsidRPr="00245A90">
              <w:rPr>
                <w:rFonts w:ascii="Century Gothic" w:hAnsi="Century Gothic"/>
              </w:rPr>
              <w:t xml:space="preserve"> (up to 20 people)</w:t>
            </w:r>
            <w:r>
              <w:rPr>
                <w:rFonts w:ascii="Century Gothic" w:hAnsi="Century Gothic"/>
              </w:rPr>
              <w:t>. Additional catering charged separately</w:t>
            </w:r>
          </w:p>
        </w:tc>
      </w:tr>
      <w:tr w:rsidR="000C6DC6" w:rsidRPr="00633C5B" w14:paraId="24CEDC68" w14:textId="77777777" w:rsidTr="000C6DC6">
        <w:tc>
          <w:tcPr>
            <w:tcW w:w="558" w:type="dxa"/>
            <w:tcBorders>
              <w:top w:val="single" w:sz="4" w:space="0" w:color="auto"/>
              <w:left w:val="single" w:sz="4" w:space="0" w:color="auto"/>
              <w:bottom w:val="single" w:sz="4" w:space="0" w:color="auto"/>
              <w:right w:val="single" w:sz="4" w:space="0" w:color="auto"/>
            </w:tcBorders>
          </w:tcPr>
          <w:p w14:paraId="4EF10BCF"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G</w:t>
            </w:r>
          </w:p>
        </w:tc>
        <w:tc>
          <w:tcPr>
            <w:tcW w:w="8509" w:type="dxa"/>
            <w:tcBorders>
              <w:top w:val="single" w:sz="4" w:space="0" w:color="auto"/>
              <w:left w:val="single" w:sz="4" w:space="0" w:color="auto"/>
              <w:bottom w:val="single" w:sz="4" w:space="0" w:color="auto"/>
              <w:right w:val="single" w:sz="4" w:space="0" w:color="auto"/>
            </w:tcBorders>
          </w:tcPr>
          <w:p w14:paraId="105EEDA0" w14:textId="77777777" w:rsidR="000C6DC6" w:rsidRPr="00245A90" w:rsidRDefault="000C6DC6" w:rsidP="000C6DC6">
            <w:pPr>
              <w:pStyle w:val="NoSpacing"/>
              <w:rPr>
                <w:rFonts w:ascii="Century Gothic" w:hAnsi="Century Gothic"/>
              </w:rPr>
            </w:pPr>
            <w:r w:rsidRPr="00245A90">
              <w:rPr>
                <w:rFonts w:ascii="Century Gothic" w:hAnsi="Century Gothic"/>
              </w:rPr>
              <w:t xml:space="preserve">Complimentary car parking for up to 20 people per </w:t>
            </w:r>
            <w:r>
              <w:rPr>
                <w:rFonts w:ascii="Century Gothic" w:hAnsi="Century Gothic"/>
              </w:rPr>
              <w:t>event or show booked</w:t>
            </w:r>
          </w:p>
        </w:tc>
      </w:tr>
      <w:tr w:rsidR="000C6DC6" w:rsidRPr="00633C5B" w14:paraId="420C979D" w14:textId="77777777" w:rsidTr="000C6DC6">
        <w:tc>
          <w:tcPr>
            <w:tcW w:w="558" w:type="dxa"/>
            <w:tcBorders>
              <w:top w:val="single" w:sz="4" w:space="0" w:color="auto"/>
              <w:left w:val="single" w:sz="4" w:space="0" w:color="auto"/>
              <w:bottom w:val="single" w:sz="4" w:space="0" w:color="auto"/>
              <w:right w:val="single" w:sz="4" w:space="0" w:color="auto"/>
            </w:tcBorders>
          </w:tcPr>
          <w:p w14:paraId="2EEA4DFC"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H</w:t>
            </w:r>
          </w:p>
        </w:tc>
        <w:tc>
          <w:tcPr>
            <w:tcW w:w="8509" w:type="dxa"/>
            <w:tcBorders>
              <w:top w:val="single" w:sz="4" w:space="0" w:color="auto"/>
              <w:left w:val="single" w:sz="4" w:space="0" w:color="auto"/>
              <w:bottom w:val="single" w:sz="4" w:space="0" w:color="auto"/>
              <w:right w:val="single" w:sz="4" w:space="0" w:color="auto"/>
            </w:tcBorders>
          </w:tcPr>
          <w:p w14:paraId="6DBE8BF8" w14:textId="77777777" w:rsidR="000C6DC6" w:rsidRPr="00245A90" w:rsidRDefault="000C6DC6" w:rsidP="000C6DC6">
            <w:pPr>
              <w:pStyle w:val="NoSpacing"/>
              <w:rPr>
                <w:rFonts w:ascii="Century Gothic" w:hAnsi="Century Gothic"/>
              </w:rPr>
            </w:pPr>
            <w:r w:rsidRPr="00245A90">
              <w:rPr>
                <w:rFonts w:ascii="Century Gothic" w:hAnsi="Century Gothic"/>
              </w:rPr>
              <w:t xml:space="preserve">Two additional </w:t>
            </w:r>
            <w:r>
              <w:rPr>
                <w:rFonts w:ascii="Century Gothic" w:hAnsi="Century Gothic"/>
              </w:rPr>
              <w:t xml:space="preserve">complimentary </w:t>
            </w:r>
            <w:r w:rsidRPr="00245A90">
              <w:rPr>
                <w:rFonts w:ascii="Century Gothic" w:hAnsi="Century Gothic"/>
              </w:rPr>
              <w:t>tickets</w:t>
            </w:r>
            <w:r>
              <w:rPr>
                <w:rFonts w:ascii="Century Gothic" w:hAnsi="Century Gothic"/>
              </w:rPr>
              <w:t xml:space="preserve"> and free programmes </w:t>
            </w:r>
            <w:r w:rsidRPr="00245A90">
              <w:rPr>
                <w:rFonts w:ascii="Century Gothic" w:hAnsi="Century Gothic"/>
              </w:rPr>
              <w:t xml:space="preserve">for </w:t>
            </w:r>
            <w:r>
              <w:rPr>
                <w:rFonts w:ascii="Century Gothic" w:hAnsi="Century Gothic"/>
              </w:rPr>
              <w:t>g</w:t>
            </w:r>
            <w:r w:rsidRPr="00245A90">
              <w:rPr>
                <w:rFonts w:ascii="Century Gothic" w:hAnsi="Century Gothic"/>
              </w:rPr>
              <w:t xml:space="preserve">uest </w:t>
            </w:r>
            <w:r>
              <w:rPr>
                <w:rFonts w:ascii="Century Gothic" w:hAnsi="Century Gothic"/>
              </w:rPr>
              <w:t>n</w:t>
            </w:r>
            <w:r w:rsidRPr="00245A90">
              <w:rPr>
                <w:rFonts w:ascii="Century Gothic" w:hAnsi="Century Gothic"/>
              </w:rPr>
              <w:t>ight</w:t>
            </w:r>
            <w:r>
              <w:rPr>
                <w:rFonts w:ascii="Century Gothic" w:hAnsi="Century Gothic"/>
              </w:rPr>
              <w:t>s</w:t>
            </w:r>
            <w:r w:rsidRPr="00245A90">
              <w:rPr>
                <w:rFonts w:ascii="Century Gothic" w:hAnsi="Century Gothic"/>
              </w:rPr>
              <w:t xml:space="preserve"> of in-house production</w:t>
            </w:r>
            <w:r>
              <w:rPr>
                <w:rFonts w:ascii="Century Gothic" w:hAnsi="Century Gothic"/>
              </w:rPr>
              <w:t>s</w:t>
            </w:r>
          </w:p>
        </w:tc>
      </w:tr>
      <w:tr w:rsidR="000C6DC6" w:rsidRPr="00633C5B" w14:paraId="02406447" w14:textId="77777777" w:rsidTr="000C6DC6">
        <w:tc>
          <w:tcPr>
            <w:tcW w:w="558" w:type="dxa"/>
            <w:tcBorders>
              <w:top w:val="single" w:sz="4" w:space="0" w:color="auto"/>
              <w:left w:val="single" w:sz="4" w:space="0" w:color="auto"/>
              <w:bottom w:val="single" w:sz="4" w:space="0" w:color="auto"/>
              <w:right w:val="single" w:sz="4" w:space="0" w:color="auto"/>
            </w:tcBorders>
          </w:tcPr>
          <w:p w14:paraId="782138E0"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I</w:t>
            </w:r>
          </w:p>
        </w:tc>
        <w:tc>
          <w:tcPr>
            <w:tcW w:w="8509" w:type="dxa"/>
            <w:tcBorders>
              <w:top w:val="single" w:sz="4" w:space="0" w:color="auto"/>
              <w:left w:val="single" w:sz="4" w:space="0" w:color="auto"/>
              <w:bottom w:val="single" w:sz="4" w:space="0" w:color="auto"/>
              <w:right w:val="single" w:sz="4" w:space="0" w:color="auto"/>
            </w:tcBorders>
          </w:tcPr>
          <w:p w14:paraId="2D8FD739" w14:textId="77777777" w:rsidR="000C6DC6" w:rsidRPr="00245A90" w:rsidRDefault="000C6DC6" w:rsidP="000C6DC6">
            <w:pPr>
              <w:pStyle w:val="NoSpacing"/>
              <w:rPr>
                <w:rFonts w:ascii="Century Gothic" w:hAnsi="Century Gothic"/>
              </w:rPr>
            </w:pPr>
            <w:r w:rsidRPr="00CF3F0F">
              <w:rPr>
                <w:rFonts w:ascii="Century Gothic" w:hAnsi="Century Gothic"/>
              </w:rPr>
              <w:t>Product placement x 1 week (Mon-Sun)</w:t>
            </w:r>
            <w:r>
              <w:rPr>
                <w:rFonts w:ascii="Century Gothic" w:hAnsi="Century Gothic"/>
              </w:rPr>
              <w:t xml:space="preserve"> per year</w:t>
            </w:r>
          </w:p>
        </w:tc>
      </w:tr>
      <w:tr w:rsidR="000C6DC6" w:rsidRPr="00633C5B" w14:paraId="44F72688" w14:textId="77777777" w:rsidTr="000C6DC6">
        <w:tc>
          <w:tcPr>
            <w:tcW w:w="558" w:type="dxa"/>
            <w:tcBorders>
              <w:top w:val="single" w:sz="4" w:space="0" w:color="auto"/>
              <w:left w:val="single" w:sz="4" w:space="0" w:color="auto"/>
              <w:bottom w:val="single" w:sz="4" w:space="0" w:color="auto"/>
              <w:right w:val="single" w:sz="4" w:space="0" w:color="auto"/>
            </w:tcBorders>
          </w:tcPr>
          <w:p w14:paraId="7B539E9A"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J</w:t>
            </w:r>
          </w:p>
        </w:tc>
        <w:tc>
          <w:tcPr>
            <w:tcW w:w="8509" w:type="dxa"/>
            <w:tcBorders>
              <w:top w:val="single" w:sz="4" w:space="0" w:color="auto"/>
              <w:left w:val="single" w:sz="4" w:space="0" w:color="auto"/>
              <w:bottom w:val="single" w:sz="4" w:space="0" w:color="auto"/>
              <w:right w:val="single" w:sz="4" w:space="0" w:color="auto"/>
            </w:tcBorders>
          </w:tcPr>
          <w:p w14:paraId="51F87D99" w14:textId="77777777" w:rsidR="000C6DC6" w:rsidRPr="00245A90" w:rsidRDefault="000C6DC6" w:rsidP="000C6DC6">
            <w:pPr>
              <w:pStyle w:val="NoSpacing"/>
              <w:rPr>
                <w:rFonts w:ascii="Century Gothic" w:hAnsi="Century Gothic"/>
              </w:rPr>
            </w:pPr>
            <w:r>
              <w:rPr>
                <w:rFonts w:ascii="Century Gothic" w:hAnsi="Century Gothic"/>
              </w:rPr>
              <w:t>10</w:t>
            </w:r>
            <w:r w:rsidRPr="00245A90">
              <w:rPr>
                <w:rFonts w:ascii="Century Gothic" w:hAnsi="Century Gothic"/>
              </w:rPr>
              <w:t xml:space="preserve">% discount on advertising in all Courtyard publications/advertising vehicles </w:t>
            </w:r>
            <w:r>
              <w:rPr>
                <w:rFonts w:ascii="Century Gothic" w:hAnsi="Century Gothic"/>
              </w:rPr>
              <w:t>including</w:t>
            </w:r>
            <w:r w:rsidRPr="00245A90">
              <w:rPr>
                <w:rFonts w:ascii="Century Gothic" w:hAnsi="Century Gothic"/>
              </w:rPr>
              <w:t xml:space="preserve"> show programmes</w:t>
            </w:r>
            <w:r>
              <w:rPr>
                <w:rFonts w:ascii="Century Gothic" w:hAnsi="Century Gothic"/>
              </w:rPr>
              <w:t>, plasma screens, venue advertising sites etc</w:t>
            </w:r>
          </w:p>
        </w:tc>
      </w:tr>
      <w:tr w:rsidR="000C6DC6" w:rsidRPr="00633C5B" w14:paraId="128032F3" w14:textId="77777777" w:rsidTr="000C6DC6">
        <w:tc>
          <w:tcPr>
            <w:tcW w:w="558" w:type="dxa"/>
            <w:tcBorders>
              <w:top w:val="single" w:sz="4" w:space="0" w:color="auto"/>
              <w:left w:val="single" w:sz="4" w:space="0" w:color="auto"/>
              <w:bottom w:val="single" w:sz="4" w:space="0" w:color="auto"/>
              <w:right w:val="single" w:sz="4" w:space="0" w:color="auto"/>
            </w:tcBorders>
          </w:tcPr>
          <w:p w14:paraId="588E01FA"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K</w:t>
            </w:r>
          </w:p>
        </w:tc>
        <w:tc>
          <w:tcPr>
            <w:tcW w:w="8509" w:type="dxa"/>
            <w:tcBorders>
              <w:top w:val="single" w:sz="4" w:space="0" w:color="auto"/>
              <w:left w:val="single" w:sz="4" w:space="0" w:color="auto"/>
              <w:bottom w:val="single" w:sz="4" w:space="0" w:color="auto"/>
              <w:right w:val="single" w:sz="4" w:space="0" w:color="auto"/>
            </w:tcBorders>
          </w:tcPr>
          <w:p w14:paraId="5AEEB41A" w14:textId="77777777" w:rsidR="000C6DC6" w:rsidRPr="00245A90" w:rsidRDefault="000C6DC6" w:rsidP="000C6DC6">
            <w:pPr>
              <w:pStyle w:val="NoSpacing"/>
              <w:rPr>
                <w:rFonts w:ascii="Century Gothic" w:hAnsi="Century Gothic"/>
              </w:rPr>
            </w:pPr>
            <w:r>
              <w:rPr>
                <w:rFonts w:ascii="Century Gothic" w:hAnsi="Century Gothic"/>
              </w:rPr>
              <w:t>The Courtyard’s</w:t>
            </w:r>
            <w:r w:rsidRPr="00245A90">
              <w:rPr>
                <w:rFonts w:ascii="Century Gothic" w:hAnsi="Century Gothic"/>
              </w:rPr>
              <w:t xml:space="preserve"> chief executive </w:t>
            </w:r>
            <w:r>
              <w:rPr>
                <w:rFonts w:ascii="Century Gothic" w:hAnsi="Century Gothic"/>
              </w:rPr>
              <w:t>to attend a ‘meet &amp; greet’ at the start of a</w:t>
            </w:r>
            <w:r w:rsidRPr="00245A90">
              <w:rPr>
                <w:rFonts w:ascii="Century Gothic" w:hAnsi="Century Gothic"/>
              </w:rPr>
              <w:t xml:space="preserve"> chosen </w:t>
            </w:r>
            <w:r>
              <w:rPr>
                <w:rFonts w:ascii="Century Gothic" w:hAnsi="Century Gothic"/>
              </w:rPr>
              <w:t>business reception or pre-show reception</w:t>
            </w:r>
            <w:r w:rsidRPr="00245A90">
              <w:rPr>
                <w:rFonts w:ascii="Century Gothic" w:hAnsi="Century Gothic"/>
              </w:rPr>
              <w:t xml:space="preserve"> (catering </w:t>
            </w:r>
            <w:r>
              <w:rPr>
                <w:rFonts w:ascii="Century Gothic" w:hAnsi="Century Gothic"/>
              </w:rPr>
              <w:t>agreed/</w:t>
            </w:r>
            <w:r w:rsidRPr="00245A90">
              <w:rPr>
                <w:rFonts w:ascii="Century Gothic" w:hAnsi="Century Gothic"/>
              </w:rPr>
              <w:t>charged sep</w:t>
            </w:r>
            <w:r>
              <w:rPr>
                <w:rFonts w:ascii="Century Gothic" w:hAnsi="Century Gothic"/>
              </w:rPr>
              <w:t>a</w:t>
            </w:r>
            <w:r w:rsidRPr="00245A90">
              <w:rPr>
                <w:rFonts w:ascii="Century Gothic" w:hAnsi="Century Gothic"/>
              </w:rPr>
              <w:t>rately)</w:t>
            </w:r>
          </w:p>
        </w:tc>
      </w:tr>
      <w:tr w:rsidR="000C6DC6" w:rsidRPr="00633C5B" w14:paraId="00B76E69" w14:textId="77777777" w:rsidTr="000C6DC6">
        <w:tc>
          <w:tcPr>
            <w:tcW w:w="558" w:type="dxa"/>
            <w:tcBorders>
              <w:top w:val="single" w:sz="4" w:space="0" w:color="auto"/>
              <w:left w:val="single" w:sz="4" w:space="0" w:color="auto"/>
              <w:bottom w:val="single" w:sz="4" w:space="0" w:color="auto"/>
              <w:right w:val="single" w:sz="4" w:space="0" w:color="auto"/>
            </w:tcBorders>
          </w:tcPr>
          <w:p w14:paraId="5B2F3E29"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L</w:t>
            </w:r>
          </w:p>
        </w:tc>
        <w:tc>
          <w:tcPr>
            <w:tcW w:w="8509" w:type="dxa"/>
            <w:tcBorders>
              <w:top w:val="single" w:sz="4" w:space="0" w:color="auto"/>
              <w:left w:val="single" w:sz="4" w:space="0" w:color="auto"/>
              <w:bottom w:val="single" w:sz="4" w:space="0" w:color="auto"/>
              <w:right w:val="single" w:sz="4" w:space="0" w:color="auto"/>
            </w:tcBorders>
          </w:tcPr>
          <w:p w14:paraId="3E709957" w14:textId="77777777" w:rsidR="000C6DC6" w:rsidRPr="00245A90" w:rsidRDefault="000C6DC6" w:rsidP="000C6DC6">
            <w:pPr>
              <w:pStyle w:val="NoSpacing"/>
              <w:rPr>
                <w:rFonts w:ascii="Century Gothic" w:hAnsi="Century Gothic"/>
              </w:rPr>
            </w:pPr>
            <w:r>
              <w:rPr>
                <w:rFonts w:ascii="Century Gothic" w:hAnsi="Century Gothic"/>
              </w:rPr>
              <w:t>10% discount on hireable spaces, including</w:t>
            </w:r>
            <w:r w:rsidRPr="00245A90">
              <w:rPr>
                <w:rFonts w:ascii="Century Gothic" w:hAnsi="Century Gothic"/>
              </w:rPr>
              <w:t xml:space="preserve"> </w:t>
            </w:r>
            <w:r>
              <w:rPr>
                <w:rFonts w:ascii="Century Gothic" w:hAnsi="Century Gothic"/>
              </w:rPr>
              <w:t xml:space="preserve">the ground floor </w:t>
            </w:r>
            <w:r w:rsidRPr="00245A90">
              <w:rPr>
                <w:rFonts w:ascii="Century Gothic" w:hAnsi="Century Gothic"/>
              </w:rPr>
              <w:t xml:space="preserve">Studio, Garrick </w:t>
            </w:r>
            <w:r>
              <w:rPr>
                <w:rFonts w:ascii="Century Gothic" w:hAnsi="Century Gothic"/>
              </w:rPr>
              <w:t>(second floor) and Nell Gwynne Studio (first floor)</w:t>
            </w:r>
          </w:p>
        </w:tc>
      </w:tr>
      <w:tr w:rsidR="000C6DC6" w:rsidRPr="00633C5B" w14:paraId="13DFB629" w14:textId="77777777" w:rsidTr="000C6DC6">
        <w:tc>
          <w:tcPr>
            <w:tcW w:w="558" w:type="dxa"/>
            <w:tcBorders>
              <w:top w:val="single" w:sz="4" w:space="0" w:color="auto"/>
              <w:left w:val="single" w:sz="4" w:space="0" w:color="auto"/>
              <w:bottom w:val="single" w:sz="4" w:space="0" w:color="auto"/>
              <w:right w:val="single" w:sz="4" w:space="0" w:color="auto"/>
            </w:tcBorders>
          </w:tcPr>
          <w:p w14:paraId="1813506B"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M</w:t>
            </w:r>
          </w:p>
        </w:tc>
        <w:tc>
          <w:tcPr>
            <w:tcW w:w="8509" w:type="dxa"/>
            <w:tcBorders>
              <w:top w:val="single" w:sz="4" w:space="0" w:color="auto"/>
              <w:left w:val="single" w:sz="4" w:space="0" w:color="auto"/>
              <w:bottom w:val="single" w:sz="4" w:space="0" w:color="auto"/>
              <w:right w:val="single" w:sz="4" w:space="0" w:color="auto"/>
            </w:tcBorders>
          </w:tcPr>
          <w:p w14:paraId="3800DB09" w14:textId="77777777" w:rsidR="000C6DC6" w:rsidRPr="006E22C8" w:rsidRDefault="000C6DC6" w:rsidP="000C6DC6">
            <w:pPr>
              <w:pStyle w:val="NoSpacing"/>
              <w:rPr>
                <w:rFonts w:ascii="Century Gothic" w:hAnsi="Century Gothic"/>
              </w:rPr>
            </w:pPr>
            <w:r>
              <w:rPr>
                <w:rFonts w:ascii="Century Gothic" w:hAnsi="Century Gothic"/>
              </w:rPr>
              <w:t xml:space="preserve">Premium car placement (front of venue, two cars max) for a week </w:t>
            </w:r>
          </w:p>
        </w:tc>
      </w:tr>
      <w:tr w:rsidR="000C6DC6" w:rsidRPr="00633C5B" w14:paraId="5116B8DC" w14:textId="77777777" w:rsidTr="000C6DC6">
        <w:tc>
          <w:tcPr>
            <w:tcW w:w="558" w:type="dxa"/>
            <w:tcBorders>
              <w:top w:val="single" w:sz="4" w:space="0" w:color="auto"/>
              <w:left w:val="single" w:sz="4" w:space="0" w:color="auto"/>
              <w:bottom w:val="single" w:sz="4" w:space="0" w:color="auto"/>
              <w:right w:val="single" w:sz="4" w:space="0" w:color="auto"/>
            </w:tcBorders>
          </w:tcPr>
          <w:p w14:paraId="085C0270" w14:textId="77777777" w:rsidR="000C6DC6" w:rsidRPr="006E22C8" w:rsidRDefault="000C6DC6" w:rsidP="000C6DC6">
            <w:pPr>
              <w:pStyle w:val="NoSpacing"/>
              <w:spacing w:line="276" w:lineRule="auto"/>
              <w:rPr>
                <w:rFonts w:ascii="Century Gothic" w:hAnsi="Century Gothic"/>
                <w:b/>
              </w:rPr>
            </w:pPr>
            <w:r>
              <w:rPr>
                <w:rFonts w:ascii="Century Gothic" w:hAnsi="Century Gothic"/>
                <w:b/>
              </w:rPr>
              <w:t>N</w:t>
            </w:r>
          </w:p>
        </w:tc>
        <w:tc>
          <w:tcPr>
            <w:tcW w:w="8509" w:type="dxa"/>
            <w:tcBorders>
              <w:top w:val="single" w:sz="4" w:space="0" w:color="auto"/>
              <w:left w:val="single" w:sz="4" w:space="0" w:color="auto"/>
              <w:bottom w:val="single" w:sz="4" w:space="0" w:color="auto"/>
              <w:right w:val="single" w:sz="4" w:space="0" w:color="auto"/>
            </w:tcBorders>
          </w:tcPr>
          <w:p w14:paraId="4CD6375D" w14:textId="77777777" w:rsidR="000C6DC6" w:rsidRPr="00245A90" w:rsidRDefault="000C6DC6" w:rsidP="000C6DC6">
            <w:pPr>
              <w:pStyle w:val="NoSpacing"/>
              <w:rPr>
                <w:rFonts w:ascii="Century Gothic" w:hAnsi="Century Gothic"/>
              </w:rPr>
            </w:pPr>
            <w:r w:rsidRPr="00130DA5">
              <w:rPr>
                <w:rFonts w:ascii="Century Gothic" w:hAnsi="Century Gothic"/>
                <w:color w:val="000000" w:themeColor="text1"/>
              </w:rPr>
              <w:t xml:space="preserve">Editorial </w:t>
            </w:r>
            <w:r>
              <w:rPr>
                <w:rFonts w:ascii="Century Gothic" w:hAnsi="Century Gothic"/>
                <w:color w:val="000000" w:themeColor="text1"/>
              </w:rPr>
              <w:t xml:space="preserve">or blog on a theme chosen by </w:t>
            </w:r>
            <w:r w:rsidRPr="00130DA5">
              <w:rPr>
                <w:rFonts w:ascii="Century Gothic" w:hAnsi="Century Gothic"/>
                <w:color w:val="000000" w:themeColor="text1"/>
              </w:rPr>
              <w:t xml:space="preserve">marketing </w:t>
            </w:r>
            <w:r>
              <w:rPr>
                <w:rFonts w:ascii="Century Gothic" w:hAnsi="Century Gothic"/>
                <w:color w:val="000000" w:themeColor="text1"/>
              </w:rPr>
              <w:t xml:space="preserve">to appear in </w:t>
            </w:r>
            <w:r w:rsidRPr="00130DA5">
              <w:rPr>
                <w:rFonts w:ascii="Century Gothic" w:hAnsi="Century Gothic"/>
                <w:color w:val="000000" w:themeColor="text1"/>
              </w:rPr>
              <w:t>e-Newsletters</w:t>
            </w:r>
            <w:r>
              <w:rPr>
                <w:rFonts w:ascii="Century Gothic" w:hAnsi="Century Gothic"/>
                <w:color w:val="000000" w:themeColor="text1"/>
              </w:rPr>
              <w:t>/on social etc</w:t>
            </w:r>
            <w:r w:rsidRPr="00130DA5">
              <w:rPr>
                <w:rFonts w:ascii="Century Gothic" w:hAnsi="Century Gothic"/>
                <w:color w:val="000000" w:themeColor="text1"/>
              </w:rPr>
              <w:t xml:space="preserve"> (</w:t>
            </w:r>
            <w:r>
              <w:rPr>
                <w:rFonts w:ascii="Century Gothic" w:hAnsi="Century Gothic"/>
                <w:color w:val="000000" w:themeColor="text1"/>
              </w:rPr>
              <w:t xml:space="preserve">our Newsletter goes to </w:t>
            </w:r>
            <w:r w:rsidRPr="00130DA5">
              <w:rPr>
                <w:rFonts w:ascii="Century Gothic" w:hAnsi="Century Gothic"/>
                <w:color w:val="000000" w:themeColor="text1"/>
              </w:rPr>
              <w:t>20,000 people)</w:t>
            </w:r>
          </w:p>
        </w:tc>
      </w:tr>
    </w:tbl>
    <w:p w14:paraId="617208B7" w14:textId="77777777" w:rsidR="000C6DC6" w:rsidRDefault="000C6DC6" w:rsidP="000C6DC6">
      <w:pPr>
        <w:widowControl w:val="0"/>
        <w:autoSpaceDE w:val="0"/>
        <w:autoSpaceDN w:val="0"/>
        <w:adjustRightInd w:val="0"/>
        <w:spacing w:after="0" w:line="276" w:lineRule="auto"/>
        <w:rPr>
          <w:rFonts w:ascii="Century Gothic" w:hAnsi="Century Gothic" w:cs="Arial"/>
          <w:b/>
          <w:bCs/>
        </w:rPr>
      </w:pPr>
    </w:p>
    <w:p w14:paraId="4E2DDD08" w14:textId="2B612BFF" w:rsidR="00821B10" w:rsidRPr="000C6DC6" w:rsidRDefault="00821B10" w:rsidP="000C6DC6">
      <w:pPr>
        <w:widowControl w:val="0"/>
        <w:autoSpaceDE w:val="0"/>
        <w:autoSpaceDN w:val="0"/>
        <w:adjustRightInd w:val="0"/>
        <w:spacing w:after="0" w:line="276" w:lineRule="auto"/>
        <w:rPr>
          <w:rFonts w:ascii="Century Gothic" w:hAnsi="Century Gothic" w:cs="Arial"/>
          <w:b/>
          <w:bCs/>
          <w:sz w:val="24"/>
          <w:szCs w:val="24"/>
        </w:rPr>
      </w:pPr>
      <w:r>
        <w:rPr>
          <w:rFonts w:ascii="Century Gothic" w:eastAsia="Century Gothic" w:hAnsi="Century Gothic" w:cs="Century Gothic"/>
          <w:b/>
          <w:sz w:val="24"/>
        </w:rPr>
        <w:t>Investment required</w:t>
      </w:r>
      <w:r w:rsidR="00EA06CA">
        <w:rPr>
          <w:rFonts w:ascii="Century Gothic" w:eastAsia="Century Gothic" w:hAnsi="Century Gothic" w:cs="Century Gothic"/>
          <w:b/>
          <w:sz w:val="24"/>
        </w:rPr>
        <w:br/>
      </w:r>
    </w:p>
    <w:p w14:paraId="373397A5" w14:textId="77777777" w:rsidR="0082689E" w:rsidRDefault="00D605ED" w:rsidP="00D605ED">
      <w:pPr>
        <w:rPr>
          <w:rFonts w:ascii="Century Gothic" w:hAnsi="Century Gothic"/>
          <w:bCs/>
        </w:rPr>
      </w:pPr>
      <w:r w:rsidRPr="002938AA">
        <w:rPr>
          <w:rFonts w:ascii="Century Gothic" w:hAnsi="Century Gothic"/>
        </w:rPr>
        <w:t xml:space="preserve">There are </w:t>
      </w:r>
      <w:r w:rsidR="00C15410">
        <w:rPr>
          <w:rFonts w:ascii="Century Gothic" w:hAnsi="Century Gothic"/>
        </w:rPr>
        <w:t>three membership tiers</w:t>
      </w:r>
      <w:r w:rsidRPr="002938AA">
        <w:rPr>
          <w:rFonts w:ascii="Century Gothic" w:hAnsi="Century Gothic"/>
        </w:rPr>
        <w:t xml:space="preserve">, depending on the number of </w:t>
      </w:r>
      <w:r>
        <w:rPr>
          <w:rFonts w:ascii="Century Gothic" w:hAnsi="Century Gothic"/>
        </w:rPr>
        <w:t xml:space="preserve">staff </w:t>
      </w:r>
      <w:r w:rsidRPr="002938AA">
        <w:rPr>
          <w:rFonts w:ascii="Century Gothic" w:hAnsi="Century Gothic"/>
        </w:rPr>
        <w:t>you</w:t>
      </w:r>
      <w:r>
        <w:rPr>
          <w:rFonts w:ascii="Century Gothic" w:hAnsi="Century Gothic"/>
        </w:rPr>
        <w:t xml:space="preserve"> employ</w:t>
      </w:r>
      <w:r w:rsidRPr="002938AA">
        <w:rPr>
          <w:rFonts w:ascii="Century Gothic" w:hAnsi="Century Gothic"/>
        </w:rPr>
        <w:t>.</w:t>
      </w:r>
      <w:r w:rsidRPr="00295093">
        <w:rPr>
          <w:rFonts w:ascii="Century Gothic" w:hAnsi="Century Gothic"/>
          <w:bCs/>
        </w:rPr>
        <w:t xml:space="preserve"> </w:t>
      </w:r>
      <w:r>
        <w:rPr>
          <w:rFonts w:ascii="Century Gothic" w:hAnsi="Century Gothic"/>
          <w:bCs/>
        </w:rPr>
        <w:t>The m</w:t>
      </w:r>
      <w:r w:rsidRPr="000120B2">
        <w:rPr>
          <w:rFonts w:ascii="Century Gothic" w:hAnsi="Century Gothic"/>
          <w:bCs/>
        </w:rPr>
        <w:t xml:space="preserve">embership fee </w:t>
      </w:r>
      <w:r>
        <w:rPr>
          <w:rFonts w:ascii="Century Gothic" w:hAnsi="Century Gothic"/>
          <w:bCs/>
        </w:rPr>
        <w:t>is</w:t>
      </w:r>
      <w:r w:rsidRPr="000120B2">
        <w:rPr>
          <w:rFonts w:ascii="Century Gothic" w:hAnsi="Century Gothic"/>
          <w:bCs/>
        </w:rPr>
        <w:t xml:space="preserve"> invoiced at the start of the membership year, then each subsequent year at the </w:t>
      </w:r>
      <w:r>
        <w:rPr>
          <w:rFonts w:ascii="Century Gothic" w:hAnsi="Century Gothic"/>
          <w:bCs/>
        </w:rPr>
        <w:t>c</w:t>
      </w:r>
      <w:r w:rsidRPr="000120B2">
        <w:rPr>
          <w:rFonts w:ascii="Century Gothic" w:hAnsi="Century Gothic"/>
          <w:bCs/>
        </w:rPr>
        <w:t>orrect rate</w:t>
      </w:r>
      <w:r>
        <w:rPr>
          <w:rFonts w:ascii="Century Gothic" w:hAnsi="Century Gothic"/>
          <w:bCs/>
        </w:rPr>
        <w:t xml:space="preserve"> depending on renewal</w:t>
      </w:r>
      <w:r w:rsidRPr="000120B2">
        <w:rPr>
          <w:rFonts w:ascii="Century Gothic" w:hAnsi="Century Gothic"/>
          <w:bCs/>
        </w:rPr>
        <w:t>.</w:t>
      </w:r>
      <w:r>
        <w:rPr>
          <w:rFonts w:ascii="Century Gothic" w:hAnsi="Century Gothic"/>
          <w:bCs/>
        </w:rPr>
        <w:t xml:space="preserve"> A longer contract means great savings plus you may be able to set your membership fees against allowable business expenses … check with your accountant/finance department.</w:t>
      </w:r>
    </w:p>
    <w:p w14:paraId="15701443" w14:textId="49E190E8" w:rsidR="00566A00" w:rsidRDefault="00513EFE" w:rsidP="00D605ED">
      <w:pPr>
        <w:rPr>
          <w:rFonts w:ascii="Century Gothic" w:eastAsia="Century Gothic" w:hAnsi="Century Gothic" w:cs="Century Gothic"/>
          <w:b/>
          <w:sz w:val="24"/>
        </w:rPr>
      </w:pPr>
      <w:r>
        <w:rPr>
          <w:rFonts w:ascii="Century Gothic" w:hAnsi="Century Gothic"/>
          <w:bCs/>
        </w:rPr>
        <w:t>NB f</w:t>
      </w:r>
      <w:r w:rsidR="0082689E">
        <w:rPr>
          <w:rFonts w:ascii="Century Gothic" w:hAnsi="Century Gothic"/>
          <w:bCs/>
        </w:rPr>
        <w:t xml:space="preserve">or </w:t>
      </w:r>
      <w:r w:rsidR="006819E1">
        <w:rPr>
          <w:rFonts w:ascii="Century Gothic" w:hAnsi="Century Gothic"/>
          <w:bCs/>
        </w:rPr>
        <w:t xml:space="preserve">bigger </w:t>
      </w:r>
      <w:r w:rsidR="0082689E">
        <w:rPr>
          <w:rFonts w:ascii="Century Gothic" w:hAnsi="Century Gothic"/>
          <w:bCs/>
        </w:rPr>
        <w:t xml:space="preserve">businesses with </w:t>
      </w:r>
      <w:r w:rsidR="006819E1">
        <w:rPr>
          <w:rFonts w:ascii="Century Gothic" w:hAnsi="Century Gothic"/>
          <w:bCs/>
        </w:rPr>
        <w:t xml:space="preserve">substantial </w:t>
      </w:r>
      <w:r w:rsidR="0082689E">
        <w:rPr>
          <w:rFonts w:ascii="Century Gothic" w:hAnsi="Century Gothic"/>
          <w:bCs/>
        </w:rPr>
        <w:t>employee numbers (</w:t>
      </w:r>
      <w:r>
        <w:rPr>
          <w:rFonts w:ascii="Century Gothic" w:hAnsi="Century Gothic"/>
          <w:bCs/>
        </w:rPr>
        <w:t>2</w:t>
      </w:r>
      <w:r w:rsidR="0082689E">
        <w:rPr>
          <w:rFonts w:ascii="Century Gothic" w:hAnsi="Century Gothic"/>
          <w:bCs/>
        </w:rPr>
        <w:t xml:space="preserve">00+), </w:t>
      </w:r>
      <w:r>
        <w:rPr>
          <w:rFonts w:ascii="Century Gothic" w:hAnsi="Century Gothic"/>
          <w:bCs/>
        </w:rPr>
        <w:t xml:space="preserve">we </w:t>
      </w:r>
      <w:r w:rsidR="007F5EA3">
        <w:rPr>
          <w:rFonts w:ascii="Century Gothic" w:hAnsi="Century Gothic"/>
          <w:bCs/>
        </w:rPr>
        <w:t xml:space="preserve">offer </w:t>
      </w:r>
      <w:r>
        <w:rPr>
          <w:rFonts w:ascii="Century Gothic" w:hAnsi="Century Gothic"/>
          <w:bCs/>
        </w:rPr>
        <w:t>a flat rate of £2,000 plus vat</w:t>
      </w:r>
      <w:r w:rsidR="0082689E">
        <w:rPr>
          <w:rFonts w:ascii="Century Gothic" w:hAnsi="Century Gothic"/>
          <w:bCs/>
        </w:rPr>
        <w:t xml:space="preserve"> </w:t>
      </w:r>
      <w:r w:rsidR="00895E79">
        <w:rPr>
          <w:rFonts w:ascii="Century Gothic" w:hAnsi="Century Gothic"/>
          <w:bCs/>
        </w:rPr>
        <w:t>pa for membership.</w:t>
      </w:r>
      <w:r w:rsidR="00EA06CA">
        <w:rPr>
          <w:rFonts w:ascii="Century Gothic" w:hAnsi="Century Gothic"/>
          <w:bCs/>
        </w:rPr>
        <w:br/>
      </w:r>
    </w:p>
    <w:tbl>
      <w:tblPr>
        <w:tblStyle w:val="TableGrid"/>
        <w:tblW w:w="0" w:type="auto"/>
        <w:tblLook w:val="04A0" w:firstRow="1" w:lastRow="0" w:firstColumn="1" w:lastColumn="0" w:noHBand="0" w:noVBand="1"/>
      </w:tblPr>
      <w:tblGrid>
        <w:gridCol w:w="4248"/>
        <w:gridCol w:w="1559"/>
        <w:gridCol w:w="1559"/>
        <w:gridCol w:w="1560"/>
      </w:tblGrid>
      <w:tr w:rsidR="00566A00" w14:paraId="5C43FD09" w14:textId="77777777" w:rsidTr="00584822">
        <w:tc>
          <w:tcPr>
            <w:tcW w:w="4248" w:type="dxa"/>
          </w:tcPr>
          <w:p w14:paraId="308D3D0F" w14:textId="067AFCE7" w:rsidR="00566A00" w:rsidRDefault="00566A00" w:rsidP="00566A00">
            <w:pPr>
              <w:spacing w:line="276" w:lineRule="auto"/>
              <w:rPr>
                <w:rFonts w:ascii="Century Gothic" w:eastAsia="Century Gothic" w:hAnsi="Century Gothic" w:cs="Century Gothic"/>
                <w:b/>
                <w:sz w:val="24"/>
              </w:rPr>
            </w:pPr>
            <w:r>
              <w:rPr>
                <w:rFonts w:ascii="Century Gothic" w:eastAsia="Century Gothic" w:hAnsi="Century Gothic" w:cs="Century Gothic"/>
                <w:b/>
                <w:sz w:val="24"/>
              </w:rPr>
              <w:t>Contract length</w:t>
            </w:r>
          </w:p>
        </w:tc>
        <w:tc>
          <w:tcPr>
            <w:tcW w:w="1559" w:type="dxa"/>
          </w:tcPr>
          <w:p w14:paraId="356C26F1" w14:textId="729492C0" w:rsidR="00566A00" w:rsidRDefault="00566A00" w:rsidP="00566A00">
            <w:pPr>
              <w:spacing w:line="276" w:lineRule="auto"/>
              <w:rPr>
                <w:rFonts w:ascii="Century Gothic" w:eastAsia="Century Gothic" w:hAnsi="Century Gothic" w:cs="Century Gothic"/>
                <w:b/>
                <w:sz w:val="24"/>
              </w:rPr>
            </w:pPr>
            <w:r>
              <w:rPr>
                <w:rFonts w:ascii="Century Gothic" w:eastAsia="Century Gothic" w:hAnsi="Century Gothic" w:cs="Century Gothic"/>
                <w:b/>
                <w:sz w:val="24"/>
              </w:rPr>
              <w:t>Up to 20 employees</w:t>
            </w:r>
          </w:p>
        </w:tc>
        <w:tc>
          <w:tcPr>
            <w:tcW w:w="1559" w:type="dxa"/>
          </w:tcPr>
          <w:p w14:paraId="111EB1C3" w14:textId="0DFBB14B" w:rsidR="00566A00" w:rsidRDefault="00566A00" w:rsidP="00566A00">
            <w:pPr>
              <w:spacing w:line="276" w:lineRule="auto"/>
              <w:rPr>
                <w:rFonts w:ascii="Century Gothic" w:eastAsia="Century Gothic" w:hAnsi="Century Gothic" w:cs="Century Gothic"/>
                <w:b/>
                <w:sz w:val="24"/>
              </w:rPr>
            </w:pPr>
            <w:r>
              <w:rPr>
                <w:rFonts w:ascii="Century Gothic" w:eastAsia="Century Gothic" w:hAnsi="Century Gothic" w:cs="Century Gothic"/>
                <w:b/>
                <w:sz w:val="24"/>
              </w:rPr>
              <w:t>21-</w:t>
            </w:r>
            <w:r w:rsidR="00496A61">
              <w:rPr>
                <w:rFonts w:ascii="Century Gothic" w:eastAsia="Century Gothic" w:hAnsi="Century Gothic" w:cs="Century Gothic"/>
                <w:b/>
                <w:sz w:val="24"/>
              </w:rPr>
              <w:t>60</w:t>
            </w:r>
            <w:r>
              <w:rPr>
                <w:rFonts w:ascii="Century Gothic" w:eastAsia="Century Gothic" w:hAnsi="Century Gothic" w:cs="Century Gothic"/>
                <w:b/>
                <w:sz w:val="24"/>
              </w:rPr>
              <w:t xml:space="preserve"> employees</w:t>
            </w:r>
          </w:p>
        </w:tc>
        <w:tc>
          <w:tcPr>
            <w:tcW w:w="1560" w:type="dxa"/>
          </w:tcPr>
          <w:p w14:paraId="619640E2" w14:textId="6CA4B81E" w:rsidR="00566A00" w:rsidRDefault="00496A61" w:rsidP="00566A00">
            <w:pPr>
              <w:spacing w:line="276" w:lineRule="auto"/>
              <w:rPr>
                <w:rFonts w:ascii="Century Gothic" w:eastAsia="Century Gothic" w:hAnsi="Century Gothic" w:cs="Century Gothic"/>
                <w:b/>
                <w:sz w:val="24"/>
              </w:rPr>
            </w:pPr>
            <w:r>
              <w:rPr>
                <w:rFonts w:ascii="Century Gothic" w:eastAsia="Century Gothic" w:hAnsi="Century Gothic" w:cs="Century Gothic"/>
                <w:b/>
                <w:sz w:val="24"/>
              </w:rPr>
              <w:t>61</w:t>
            </w:r>
            <w:r w:rsidR="003E2F0B">
              <w:rPr>
                <w:rFonts w:ascii="Century Gothic" w:eastAsia="Century Gothic" w:hAnsi="Century Gothic" w:cs="Century Gothic"/>
                <w:b/>
                <w:sz w:val="24"/>
              </w:rPr>
              <w:t xml:space="preserve"> </w:t>
            </w:r>
            <w:r w:rsidR="00566A00">
              <w:rPr>
                <w:rFonts w:ascii="Century Gothic" w:eastAsia="Century Gothic" w:hAnsi="Century Gothic" w:cs="Century Gothic"/>
                <w:b/>
                <w:sz w:val="24"/>
              </w:rPr>
              <w:t>+ employees</w:t>
            </w:r>
          </w:p>
        </w:tc>
      </w:tr>
      <w:tr w:rsidR="00566A00" w14:paraId="245540C2" w14:textId="77777777" w:rsidTr="00584822">
        <w:tc>
          <w:tcPr>
            <w:tcW w:w="4248" w:type="dxa"/>
          </w:tcPr>
          <w:p w14:paraId="374F216E" w14:textId="6786C204" w:rsidR="00566A00" w:rsidRPr="00D456E8" w:rsidRDefault="00566A00"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One year</w:t>
            </w:r>
          </w:p>
        </w:tc>
        <w:tc>
          <w:tcPr>
            <w:tcW w:w="1559" w:type="dxa"/>
          </w:tcPr>
          <w:p w14:paraId="71C246A9" w14:textId="775B05BE" w:rsidR="00566A00" w:rsidRPr="00D456E8" w:rsidRDefault="00566A00"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w:t>
            </w:r>
            <w:r w:rsidR="005C374C" w:rsidRPr="00D456E8">
              <w:rPr>
                <w:rFonts w:ascii="Century Gothic" w:eastAsia="Century Gothic" w:hAnsi="Century Gothic" w:cs="Century Gothic"/>
                <w:bCs/>
              </w:rPr>
              <w:t>995</w:t>
            </w:r>
            <w:r w:rsidR="006541BB" w:rsidRPr="00D456E8">
              <w:rPr>
                <w:rFonts w:ascii="Century Gothic" w:eastAsia="Century Gothic" w:hAnsi="Century Gothic" w:cs="Century Gothic"/>
                <w:bCs/>
              </w:rPr>
              <w:t xml:space="preserve"> pa</w:t>
            </w:r>
          </w:p>
        </w:tc>
        <w:tc>
          <w:tcPr>
            <w:tcW w:w="1559" w:type="dxa"/>
          </w:tcPr>
          <w:p w14:paraId="451DA918" w14:textId="0EDDE2A7" w:rsidR="00566A00" w:rsidRPr="00D456E8" w:rsidRDefault="00E43C0E"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£1,</w:t>
            </w:r>
            <w:r w:rsidR="0091645D" w:rsidRPr="00D456E8">
              <w:rPr>
                <w:rFonts w:ascii="Century Gothic" w:eastAsia="Century Gothic" w:hAnsi="Century Gothic" w:cs="Century Gothic"/>
                <w:bCs/>
              </w:rPr>
              <w:t>2</w:t>
            </w:r>
            <w:r w:rsidR="00496A61" w:rsidRPr="00D456E8">
              <w:rPr>
                <w:rFonts w:ascii="Century Gothic" w:eastAsia="Century Gothic" w:hAnsi="Century Gothic" w:cs="Century Gothic"/>
                <w:bCs/>
              </w:rPr>
              <w:t>95</w:t>
            </w:r>
            <w:r w:rsidR="006541BB" w:rsidRPr="00D456E8">
              <w:rPr>
                <w:rFonts w:ascii="Century Gothic" w:eastAsia="Century Gothic" w:hAnsi="Century Gothic" w:cs="Century Gothic"/>
                <w:bCs/>
              </w:rPr>
              <w:t xml:space="preserve"> pa</w:t>
            </w:r>
          </w:p>
        </w:tc>
        <w:tc>
          <w:tcPr>
            <w:tcW w:w="1560" w:type="dxa"/>
          </w:tcPr>
          <w:p w14:paraId="1DECE68C" w14:textId="4AF468D2" w:rsidR="00566A00" w:rsidRPr="00D456E8" w:rsidRDefault="00E43C0E"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w:t>
            </w:r>
            <w:r w:rsidR="006541BB" w:rsidRPr="00D456E8">
              <w:rPr>
                <w:rFonts w:ascii="Century Gothic" w:eastAsia="Century Gothic" w:hAnsi="Century Gothic" w:cs="Century Gothic"/>
                <w:bCs/>
              </w:rPr>
              <w:t>1,</w:t>
            </w:r>
            <w:r w:rsidR="0091645D" w:rsidRPr="00D456E8">
              <w:rPr>
                <w:rFonts w:ascii="Century Gothic" w:eastAsia="Century Gothic" w:hAnsi="Century Gothic" w:cs="Century Gothic"/>
                <w:bCs/>
              </w:rPr>
              <w:t>495</w:t>
            </w:r>
            <w:r w:rsidR="006541BB" w:rsidRPr="00D456E8">
              <w:rPr>
                <w:rFonts w:ascii="Century Gothic" w:eastAsia="Century Gothic" w:hAnsi="Century Gothic" w:cs="Century Gothic"/>
                <w:bCs/>
              </w:rPr>
              <w:t xml:space="preserve"> pa</w:t>
            </w:r>
          </w:p>
        </w:tc>
      </w:tr>
      <w:tr w:rsidR="00566A00" w14:paraId="2099641B" w14:textId="77777777" w:rsidTr="00584822">
        <w:tc>
          <w:tcPr>
            <w:tcW w:w="4248" w:type="dxa"/>
          </w:tcPr>
          <w:p w14:paraId="75A21948" w14:textId="522EB6F2" w:rsidR="00566A00" w:rsidRPr="00D456E8" w:rsidRDefault="00566A00"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Two years</w:t>
            </w:r>
          </w:p>
        </w:tc>
        <w:tc>
          <w:tcPr>
            <w:tcW w:w="1559" w:type="dxa"/>
          </w:tcPr>
          <w:p w14:paraId="66B0D1F2" w14:textId="458C4182" w:rsidR="00566A00" w:rsidRPr="00D456E8" w:rsidRDefault="00566A00"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w:t>
            </w:r>
            <w:r w:rsidR="005C374C" w:rsidRPr="00D456E8">
              <w:rPr>
                <w:rFonts w:ascii="Century Gothic" w:eastAsia="Century Gothic" w:hAnsi="Century Gothic" w:cs="Century Gothic"/>
                <w:bCs/>
              </w:rPr>
              <w:t>8</w:t>
            </w:r>
            <w:r w:rsidRPr="00D456E8">
              <w:rPr>
                <w:rFonts w:ascii="Century Gothic" w:eastAsia="Century Gothic" w:hAnsi="Century Gothic" w:cs="Century Gothic"/>
                <w:bCs/>
              </w:rPr>
              <w:t>95</w:t>
            </w:r>
            <w:r w:rsidR="006541BB" w:rsidRPr="00D456E8">
              <w:rPr>
                <w:rFonts w:ascii="Century Gothic" w:eastAsia="Century Gothic" w:hAnsi="Century Gothic" w:cs="Century Gothic"/>
                <w:bCs/>
              </w:rPr>
              <w:t xml:space="preserve"> pa</w:t>
            </w:r>
          </w:p>
        </w:tc>
        <w:tc>
          <w:tcPr>
            <w:tcW w:w="1559" w:type="dxa"/>
          </w:tcPr>
          <w:p w14:paraId="2873153F" w14:textId="2DFA2404" w:rsidR="00566A00" w:rsidRPr="00D456E8" w:rsidRDefault="00E43C0E"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w:t>
            </w:r>
            <w:r w:rsidR="005C374C" w:rsidRPr="00D456E8">
              <w:rPr>
                <w:rFonts w:ascii="Century Gothic" w:eastAsia="Century Gothic" w:hAnsi="Century Gothic" w:cs="Century Gothic"/>
                <w:bCs/>
              </w:rPr>
              <w:t>1,</w:t>
            </w:r>
            <w:r w:rsidR="0091645D" w:rsidRPr="00D456E8">
              <w:rPr>
                <w:rFonts w:ascii="Century Gothic" w:eastAsia="Century Gothic" w:hAnsi="Century Gothic" w:cs="Century Gothic"/>
                <w:bCs/>
              </w:rPr>
              <w:t>1</w:t>
            </w:r>
            <w:r w:rsidR="00496A61" w:rsidRPr="00D456E8">
              <w:rPr>
                <w:rFonts w:ascii="Century Gothic" w:eastAsia="Century Gothic" w:hAnsi="Century Gothic" w:cs="Century Gothic"/>
                <w:bCs/>
              </w:rPr>
              <w:t>95</w:t>
            </w:r>
            <w:r w:rsidR="006541BB" w:rsidRPr="00D456E8">
              <w:rPr>
                <w:rFonts w:ascii="Century Gothic" w:eastAsia="Century Gothic" w:hAnsi="Century Gothic" w:cs="Century Gothic"/>
                <w:bCs/>
              </w:rPr>
              <w:t xml:space="preserve"> pa</w:t>
            </w:r>
          </w:p>
        </w:tc>
        <w:tc>
          <w:tcPr>
            <w:tcW w:w="1560" w:type="dxa"/>
          </w:tcPr>
          <w:p w14:paraId="6202CDAE" w14:textId="725B4645" w:rsidR="00566A00" w:rsidRPr="00D456E8" w:rsidRDefault="00E43C0E"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w:t>
            </w:r>
            <w:r w:rsidR="007D057A" w:rsidRPr="00D456E8">
              <w:rPr>
                <w:rFonts w:ascii="Century Gothic" w:eastAsia="Century Gothic" w:hAnsi="Century Gothic" w:cs="Century Gothic"/>
                <w:bCs/>
              </w:rPr>
              <w:t>1,</w:t>
            </w:r>
            <w:r w:rsidR="0091645D" w:rsidRPr="00D456E8">
              <w:rPr>
                <w:rFonts w:ascii="Century Gothic" w:eastAsia="Century Gothic" w:hAnsi="Century Gothic" w:cs="Century Gothic"/>
                <w:bCs/>
              </w:rPr>
              <w:t>3</w:t>
            </w:r>
            <w:r w:rsidR="007D057A" w:rsidRPr="00D456E8">
              <w:rPr>
                <w:rFonts w:ascii="Century Gothic" w:eastAsia="Century Gothic" w:hAnsi="Century Gothic" w:cs="Century Gothic"/>
                <w:bCs/>
              </w:rPr>
              <w:t>95</w:t>
            </w:r>
            <w:r w:rsidR="006541BB" w:rsidRPr="00D456E8">
              <w:rPr>
                <w:rFonts w:ascii="Century Gothic" w:eastAsia="Century Gothic" w:hAnsi="Century Gothic" w:cs="Century Gothic"/>
                <w:bCs/>
              </w:rPr>
              <w:t xml:space="preserve"> pa</w:t>
            </w:r>
          </w:p>
        </w:tc>
      </w:tr>
      <w:tr w:rsidR="00566A00" w14:paraId="01C42F7A" w14:textId="77777777" w:rsidTr="00584822">
        <w:tc>
          <w:tcPr>
            <w:tcW w:w="4248" w:type="dxa"/>
          </w:tcPr>
          <w:p w14:paraId="37A215C2" w14:textId="3F38725D" w:rsidR="00566A00" w:rsidRPr="00D456E8" w:rsidRDefault="00566A00"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Three year</w:t>
            </w:r>
            <w:r w:rsidR="006541BB" w:rsidRPr="00D456E8">
              <w:rPr>
                <w:rFonts w:ascii="Century Gothic" w:eastAsia="Century Gothic" w:hAnsi="Century Gothic" w:cs="Century Gothic"/>
                <w:bCs/>
              </w:rPr>
              <w:t>s</w:t>
            </w:r>
          </w:p>
        </w:tc>
        <w:tc>
          <w:tcPr>
            <w:tcW w:w="1559" w:type="dxa"/>
          </w:tcPr>
          <w:p w14:paraId="602984EC" w14:textId="6A48B3AC" w:rsidR="00566A00" w:rsidRPr="00D456E8" w:rsidRDefault="00566A00"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w:t>
            </w:r>
            <w:r w:rsidR="005C374C" w:rsidRPr="00D456E8">
              <w:rPr>
                <w:rFonts w:ascii="Century Gothic" w:eastAsia="Century Gothic" w:hAnsi="Century Gothic" w:cs="Century Gothic"/>
                <w:bCs/>
              </w:rPr>
              <w:t>7</w:t>
            </w:r>
            <w:r w:rsidRPr="00D456E8">
              <w:rPr>
                <w:rFonts w:ascii="Century Gothic" w:eastAsia="Century Gothic" w:hAnsi="Century Gothic" w:cs="Century Gothic"/>
                <w:bCs/>
              </w:rPr>
              <w:t>95</w:t>
            </w:r>
            <w:r w:rsidR="006541BB" w:rsidRPr="00D456E8">
              <w:rPr>
                <w:rFonts w:ascii="Century Gothic" w:eastAsia="Century Gothic" w:hAnsi="Century Gothic" w:cs="Century Gothic"/>
                <w:bCs/>
              </w:rPr>
              <w:t xml:space="preserve"> </w:t>
            </w:r>
            <w:r w:rsidR="002E6F01" w:rsidRPr="00D456E8">
              <w:rPr>
                <w:rFonts w:ascii="Century Gothic" w:eastAsia="Century Gothic" w:hAnsi="Century Gothic" w:cs="Century Gothic"/>
                <w:bCs/>
              </w:rPr>
              <w:t>pa</w:t>
            </w:r>
          </w:p>
        </w:tc>
        <w:tc>
          <w:tcPr>
            <w:tcW w:w="1559" w:type="dxa"/>
          </w:tcPr>
          <w:p w14:paraId="33DD3C95" w14:textId="5E83CA7B" w:rsidR="00566A00" w:rsidRPr="00D456E8" w:rsidRDefault="00E43C0E"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w:t>
            </w:r>
            <w:r w:rsidR="0091645D" w:rsidRPr="00D456E8">
              <w:rPr>
                <w:rFonts w:ascii="Century Gothic" w:eastAsia="Century Gothic" w:hAnsi="Century Gothic" w:cs="Century Gothic"/>
                <w:bCs/>
              </w:rPr>
              <w:t>1,095</w:t>
            </w:r>
            <w:r w:rsidR="005C374C" w:rsidRPr="00D456E8">
              <w:rPr>
                <w:rFonts w:ascii="Century Gothic" w:eastAsia="Century Gothic" w:hAnsi="Century Gothic" w:cs="Century Gothic"/>
                <w:bCs/>
              </w:rPr>
              <w:t xml:space="preserve"> </w:t>
            </w:r>
            <w:r w:rsidR="006541BB" w:rsidRPr="00D456E8">
              <w:rPr>
                <w:rFonts w:ascii="Century Gothic" w:eastAsia="Century Gothic" w:hAnsi="Century Gothic" w:cs="Century Gothic"/>
                <w:bCs/>
              </w:rPr>
              <w:t>pa</w:t>
            </w:r>
          </w:p>
        </w:tc>
        <w:tc>
          <w:tcPr>
            <w:tcW w:w="1560" w:type="dxa"/>
          </w:tcPr>
          <w:p w14:paraId="4969FAB8" w14:textId="4B41CE60" w:rsidR="00566A00" w:rsidRPr="00D456E8" w:rsidRDefault="00E43C0E" w:rsidP="00566A00">
            <w:pPr>
              <w:spacing w:line="276" w:lineRule="auto"/>
              <w:rPr>
                <w:rFonts w:ascii="Century Gothic" w:eastAsia="Century Gothic" w:hAnsi="Century Gothic" w:cs="Century Gothic"/>
                <w:bCs/>
              </w:rPr>
            </w:pPr>
            <w:r w:rsidRPr="00D456E8">
              <w:rPr>
                <w:rFonts w:ascii="Century Gothic" w:eastAsia="Century Gothic" w:hAnsi="Century Gothic" w:cs="Century Gothic"/>
                <w:bCs/>
              </w:rPr>
              <w:t>£</w:t>
            </w:r>
            <w:r w:rsidR="006541BB" w:rsidRPr="00D456E8">
              <w:rPr>
                <w:rFonts w:ascii="Century Gothic" w:eastAsia="Century Gothic" w:hAnsi="Century Gothic" w:cs="Century Gothic"/>
                <w:bCs/>
              </w:rPr>
              <w:t>1,</w:t>
            </w:r>
            <w:r w:rsidR="0091645D" w:rsidRPr="00D456E8">
              <w:rPr>
                <w:rFonts w:ascii="Century Gothic" w:eastAsia="Century Gothic" w:hAnsi="Century Gothic" w:cs="Century Gothic"/>
                <w:bCs/>
              </w:rPr>
              <w:t>2</w:t>
            </w:r>
            <w:r w:rsidR="00D97312" w:rsidRPr="00D456E8">
              <w:rPr>
                <w:rFonts w:ascii="Century Gothic" w:eastAsia="Century Gothic" w:hAnsi="Century Gothic" w:cs="Century Gothic"/>
                <w:bCs/>
              </w:rPr>
              <w:t>95</w:t>
            </w:r>
            <w:r w:rsidR="006541BB" w:rsidRPr="00D456E8">
              <w:rPr>
                <w:rFonts w:ascii="Century Gothic" w:eastAsia="Century Gothic" w:hAnsi="Century Gothic" w:cs="Century Gothic"/>
                <w:bCs/>
              </w:rPr>
              <w:t xml:space="preserve"> pa</w:t>
            </w:r>
          </w:p>
        </w:tc>
      </w:tr>
      <w:tr w:rsidR="00DE1805" w14:paraId="1A6A1104" w14:textId="77777777" w:rsidTr="00584822">
        <w:tc>
          <w:tcPr>
            <w:tcW w:w="4248" w:type="dxa"/>
          </w:tcPr>
          <w:p w14:paraId="32E994A3" w14:textId="0335F74E" w:rsidR="00DE1805" w:rsidRPr="00584822" w:rsidRDefault="00DE1805" w:rsidP="00566A00">
            <w:pPr>
              <w:spacing w:line="276" w:lineRule="auto"/>
              <w:rPr>
                <w:rFonts w:ascii="Century Gothic" w:eastAsia="Century Gothic" w:hAnsi="Century Gothic" w:cs="Century Gothic"/>
                <w:bCs/>
                <w:sz w:val="20"/>
                <w:szCs w:val="20"/>
              </w:rPr>
            </w:pPr>
            <w:r w:rsidRPr="00526AF7">
              <w:rPr>
                <w:rFonts w:ascii="Century Gothic" w:eastAsia="Century Gothic" w:hAnsi="Century Gothic" w:cs="Century Gothic"/>
                <w:bCs/>
                <w:sz w:val="20"/>
                <w:szCs w:val="20"/>
              </w:rPr>
              <w:t>*</w:t>
            </w:r>
            <w:r w:rsidR="00584822">
              <w:rPr>
                <w:rFonts w:ascii="Century Gothic" w:eastAsia="Century Gothic" w:hAnsi="Century Gothic" w:cs="Century Gothic"/>
                <w:bCs/>
                <w:sz w:val="20"/>
                <w:szCs w:val="20"/>
              </w:rPr>
              <w:t>P</w:t>
            </w:r>
            <w:r w:rsidR="00C15410" w:rsidRPr="00526AF7">
              <w:rPr>
                <w:rFonts w:ascii="Century Gothic" w:eastAsia="Century Gothic" w:hAnsi="Century Gothic" w:cs="Century Gothic"/>
                <w:bCs/>
                <w:sz w:val="20"/>
                <w:szCs w:val="20"/>
              </w:rPr>
              <w:t>rices plus VAT</w:t>
            </w:r>
            <w:r w:rsidR="00584822">
              <w:rPr>
                <w:rFonts w:ascii="Century Gothic" w:eastAsia="Century Gothic" w:hAnsi="Century Gothic" w:cs="Century Gothic"/>
                <w:bCs/>
                <w:sz w:val="20"/>
                <w:szCs w:val="20"/>
              </w:rPr>
              <w:t xml:space="preserve">. </w:t>
            </w:r>
            <w:r w:rsidRPr="00526AF7">
              <w:rPr>
                <w:rFonts w:ascii="Century Gothic" w:eastAsia="Century Gothic" w:hAnsi="Century Gothic" w:cs="Century Gothic"/>
                <w:bCs/>
                <w:sz w:val="20"/>
                <w:szCs w:val="20"/>
              </w:rPr>
              <w:t>Multi-year contracts</w:t>
            </w:r>
            <w:r w:rsidR="005054F9" w:rsidRPr="00526AF7">
              <w:rPr>
                <w:rFonts w:ascii="Century Gothic" w:eastAsia="Century Gothic" w:hAnsi="Century Gothic" w:cs="Century Gothic"/>
                <w:bCs/>
                <w:sz w:val="20"/>
                <w:szCs w:val="20"/>
              </w:rPr>
              <w:t xml:space="preserve"> </w:t>
            </w:r>
            <w:r w:rsidRPr="00526AF7">
              <w:rPr>
                <w:rFonts w:ascii="Century Gothic" w:eastAsia="Century Gothic" w:hAnsi="Century Gothic" w:cs="Century Gothic"/>
                <w:bCs/>
                <w:sz w:val="20"/>
                <w:szCs w:val="20"/>
              </w:rPr>
              <w:t>subj to</w:t>
            </w:r>
            <w:r w:rsidR="008569BE">
              <w:rPr>
                <w:rFonts w:ascii="Century Gothic" w:eastAsia="Century Gothic" w:hAnsi="Century Gothic" w:cs="Century Gothic"/>
                <w:bCs/>
                <w:sz w:val="20"/>
                <w:szCs w:val="20"/>
              </w:rPr>
              <w:t xml:space="preserve"> </w:t>
            </w:r>
            <w:r w:rsidR="005054F9" w:rsidRPr="00526AF7">
              <w:rPr>
                <w:rFonts w:ascii="Century Gothic" w:eastAsia="Century Gothic" w:hAnsi="Century Gothic" w:cs="Century Gothic"/>
                <w:bCs/>
                <w:sz w:val="20"/>
                <w:szCs w:val="20"/>
              </w:rPr>
              <w:t xml:space="preserve">modest </w:t>
            </w:r>
            <w:r w:rsidRPr="00526AF7">
              <w:rPr>
                <w:rFonts w:ascii="Century Gothic" w:eastAsia="Century Gothic" w:hAnsi="Century Gothic" w:cs="Century Gothic"/>
                <w:bCs/>
                <w:sz w:val="20"/>
                <w:szCs w:val="20"/>
              </w:rPr>
              <w:t>inflation</w:t>
            </w:r>
            <w:r w:rsidR="002E6F01" w:rsidRPr="00526AF7">
              <w:rPr>
                <w:rFonts w:ascii="Century Gothic" w:eastAsia="Century Gothic" w:hAnsi="Century Gothic" w:cs="Century Gothic"/>
                <w:bCs/>
                <w:sz w:val="20"/>
                <w:szCs w:val="20"/>
              </w:rPr>
              <w:t>ary</w:t>
            </w:r>
            <w:r w:rsidRPr="00526AF7">
              <w:rPr>
                <w:rFonts w:ascii="Century Gothic" w:eastAsia="Century Gothic" w:hAnsi="Century Gothic" w:cs="Century Gothic"/>
                <w:bCs/>
                <w:sz w:val="20"/>
                <w:szCs w:val="20"/>
              </w:rPr>
              <w:t xml:space="preserve"> increase</w:t>
            </w:r>
            <w:r w:rsidR="007F4059" w:rsidRPr="00526AF7">
              <w:rPr>
                <w:rFonts w:ascii="Century Gothic" w:eastAsia="Century Gothic" w:hAnsi="Century Gothic" w:cs="Century Gothic"/>
                <w:bCs/>
                <w:sz w:val="20"/>
                <w:szCs w:val="20"/>
              </w:rPr>
              <w:t xml:space="preserve"> </w:t>
            </w:r>
            <w:r w:rsidR="00D456E8" w:rsidRPr="00526AF7">
              <w:rPr>
                <w:rFonts w:ascii="Century Gothic" w:eastAsia="Century Gothic" w:hAnsi="Century Gothic" w:cs="Century Gothic"/>
                <w:bCs/>
                <w:sz w:val="20"/>
                <w:szCs w:val="20"/>
              </w:rPr>
              <w:t xml:space="preserve">on </w:t>
            </w:r>
            <w:proofErr w:type="spellStart"/>
            <w:r w:rsidR="002946EA" w:rsidRPr="00526AF7">
              <w:rPr>
                <w:rFonts w:ascii="Century Gothic" w:eastAsia="Century Gothic" w:hAnsi="Century Gothic" w:cs="Century Gothic"/>
                <w:bCs/>
                <w:sz w:val="20"/>
                <w:szCs w:val="20"/>
              </w:rPr>
              <w:t>anniv</w:t>
            </w:r>
            <w:proofErr w:type="spellEnd"/>
            <w:r w:rsidR="00584822">
              <w:rPr>
                <w:rFonts w:ascii="Century Gothic" w:eastAsia="Century Gothic" w:hAnsi="Century Gothic" w:cs="Century Gothic"/>
                <w:bCs/>
                <w:sz w:val="20"/>
                <w:szCs w:val="20"/>
              </w:rPr>
              <w:t>.</w:t>
            </w:r>
          </w:p>
        </w:tc>
        <w:tc>
          <w:tcPr>
            <w:tcW w:w="1559" w:type="dxa"/>
          </w:tcPr>
          <w:p w14:paraId="45F7FE8A" w14:textId="77777777" w:rsidR="00DE1805" w:rsidRPr="00D456E8" w:rsidRDefault="00DE1805" w:rsidP="00566A00">
            <w:pPr>
              <w:spacing w:line="276" w:lineRule="auto"/>
              <w:rPr>
                <w:rFonts w:ascii="Century Gothic" w:eastAsia="Century Gothic" w:hAnsi="Century Gothic" w:cs="Century Gothic"/>
                <w:bCs/>
              </w:rPr>
            </w:pPr>
          </w:p>
        </w:tc>
        <w:tc>
          <w:tcPr>
            <w:tcW w:w="1559" w:type="dxa"/>
          </w:tcPr>
          <w:p w14:paraId="55ECDF5B" w14:textId="77777777" w:rsidR="00DE1805" w:rsidRPr="00D456E8" w:rsidRDefault="00DE1805" w:rsidP="00566A00">
            <w:pPr>
              <w:spacing w:line="276" w:lineRule="auto"/>
              <w:rPr>
                <w:rFonts w:ascii="Century Gothic" w:eastAsia="Century Gothic" w:hAnsi="Century Gothic" w:cs="Century Gothic"/>
                <w:bCs/>
              </w:rPr>
            </w:pPr>
          </w:p>
        </w:tc>
        <w:tc>
          <w:tcPr>
            <w:tcW w:w="1560" w:type="dxa"/>
          </w:tcPr>
          <w:p w14:paraId="7B417D1F" w14:textId="77777777" w:rsidR="00DE1805" w:rsidRPr="00D456E8" w:rsidRDefault="00DE1805" w:rsidP="00566A00">
            <w:pPr>
              <w:spacing w:line="276" w:lineRule="auto"/>
              <w:rPr>
                <w:rFonts w:ascii="Century Gothic" w:eastAsia="Century Gothic" w:hAnsi="Century Gothic" w:cs="Century Gothic"/>
                <w:bCs/>
              </w:rPr>
            </w:pPr>
          </w:p>
        </w:tc>
      </w:tr>
    </w:tbl>
    <w:p w14:paraId="22E1542A" w14:textId="0461A247" w:rsidR="000C6DC6" w:rsidRDefault="00AD150B" w:rsidP="004C08AB">
      <w:pPr>
        <w:rPr>
          <w:rFonts w:ascii="Century Gothic" w:hAnsi="Century Gothic" w:cs="Calibri"/>
          <w:b/>
          <w:bCs/>
          <w:color w:val="000000"/>
        </w:rPr>
      </w:pPr>
      <w:r>
        <w:rPr>
          <w:rFonts w:ascii="Century Gothic" w:hAnsi="Century Gothic"/>
          <w:b/>
          <w:i/>
          <w:iCs/>
          <w:sz w:val="24"/>
          <w:szCs w:val="24"/>
        </w:rPr>
        <w:br/>
      </w:r>
      <w:r w:rsidR="008B7174" w:rsidRPr="008B7174">
        <w:rPr>
          <w:rFonts w:ascii="Century Gothic" w:hAnsi="Century Gothic"/>
          <w:b/>
          <w:i/>
          <w:iCs/>
          <w:sz w:val="24"/>
          <w:szCs w:val="24"/>
        </w:rPr>
        <w:t>Contact:</w:t>
      </w:r>
      <w:r w:rsidR="008B7174" w:rsidRPr="008B7174">
        <w:rPr>
          <w:rFonts w:ascii="Century Gothic" w:hAnsi="Century Gothic"/>
          <w:b/>
          <w:sz w:val="24"/>
          <w:szCs w:val="24"/>
        </w:rPr>
        <w:t xml:space="preserve"> Melanie Denning, </w:t>
      </w:r>
      <w:r w:rsidR="00651E52">
        <w:rPr>
          <w:rFonts w:ascii="Century Gothic" w:hAnsi="Century Gothic"/>
          <w:b/>
          <w:sz w:val="24"/>
          <w:szCs w:val="24"/>
        </w:rPr>
        <w:t>H</w:t>
      </w:r>
      <w:r w:rsidR="008B7174" w:rsidRPr="008B7174">
        <w:rPr>
          <w:rFonts w:ascii="Century Gothic" w:hAnsi="Century Gothic"/>
          <w:b/>
          <w:sz w:val="24"/>
          <w:szCs w:val="24"/>
        </w:rPr>
        <w:t xml:space="preserve">ead of </w:t>
      </w:r>
      <w:r w:rsidR="00651E52">
        <w:rPr>
          <w:rFonts w:ascii="Century Gothic" w:hAnsi="Century Gothic"/>
          <w:b/>
          <w:sz w:val="24"/>
          <w:szCs w:val="24"/>
        </w:rPr>
        <w:t>F</w:t>
      </w:r>
      <w:r w:rsidR="008B7174" w:rsidRPr="008B7174">
        <w:rPr>
          <w:rFonts w:ascii="Century Gothic" w:hAnsi="Century Gothic"/>
          <w:b/>
          <w:sz w:val="24"/>
          <w:szCs w:val="24"/>
        </w:rPr>
        <w:t xml:space="preserve">undraising &amp; </w:t>
      </w:r>
      <w:r w:rsidR="00651E52">
        <w:rPr>
          <w:rFonts w:ascii="Century Gothic" w:hAnsi="Century Gothic"/>
          <w:b/>
          <w:sz w:val="24"/>
          <w:szCs w:val="24"/>
        </w:rPr>
        <w:t>B</w:t>
      </w:r>
      <w:r w:rsidR="008B7174" w:rsidRPr="008B7174">
        <w:rPr>
          <w:rFonts w:ascii="Century Gothic" w:hAnsi="Century Gothic"/>
          <w:b/>
          <w:sz w:val="24"/>
          <w:szCs w:val="24"/>
        </w:rPr>
        <w:t xml:space="preserve">usiness </w:t>
      </w:r>
      <w:r w:rsidR="00651E52">
        <w:rPr>
          <w:rFonts w:ascii="Century Gothic" w:hAnsi="Century Gothic"/>
          <w:b/>
          <w:sz w:val="24"/>
          <w:szCs w:val="24"/>
        </w:rPr>
        <w:t>D</w:t>
      </w:r>
      <w:r w:rsidR="008B7174" w:rsidRPr="008B7174">
        <w:rPr>
          <w:rFonts w:ascii="Century Gothic" w:hAnsi="Century Gothic"/>
          <w:b/>
          <w:sz w:val="24"/>
          <w:szCs w:val="24"/>
        </w:rPr>
        <w:t xml:space="preserve">evelopment 01432 346505 or </w:t>
      </w:r>
      <w:hyperlink r:id="rId9" w:history="1">
        <w:r w:rsidRPr="005B0468">
          <w:rPr>
            <w:rStyle w:val="Hyperlink"/>
            <w:rFonts w:ascii="Century Gothic" w:hAnsi="Century Gothic"/>
            <w:b/>
            <w:sz w:val="24"/>
            <w:szCs w:val="24"/>
          </w:rPr>
          <w:t>melanie.denning@courtyard.org.uk</w:t>
        </w:r>
      </w:hyperlink>
    </w:p>
    <w:p w14:paraId="1C25DD3E" w14:textId="6EC551D5" w:rsidR="00AD150B" w:rsidRPr="004C08AB" w:rsidRDefault="00AD150B" w:rsidP="004C08AB">
      <w:pPr>
        <w:rPr>
          <w:rFonts w:ascii="Century Gothic" w:hAnsi="Century Gothic"/>
          <w:b/>
          <w:sz w:val="24"/>
          <w:szCs w:val="24"/>
        </w:rPr>
      </w:pPr>
      <w:r w:rsidRPr="0023770E">
        <w:rPr>
          <w:rFonts w:ascii="Century Gothic" w:hAnsi="Century Gothic" w:cs="Calibri"/>
          <w:b/>
          <w:bCs/>
          <w:color w:val="000000"/>
        </w:rPr>
        <w:t xml:space="preserve">Membership Terms and Conditions, </w:t>
      </w:r>
      <w:r>
        <w:rPr>
          <w:rFonts w:ascii="Century Gothic" w:hAnsi="Century Gothic" w:cs="Calibri"/>
          <w:b/>
          <w:bCs/>
          <w:color w:val="000000"/>
        </w:rPr>
        <w:t>The Courtyard Hereford</w:t>
      </w:r>
    </w:p>
    <w:p w14:paraId="73A55BAD" w14:textId="77777777" w:rsidR="00AD150B" w:rsidRPr="001508EE"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bCs/>
          <w:color w:val="000000"/>
          <w:sz w:val="20"/>
        </w:rPr>
        <w:t>Membership starts 1</w:t>
      </w:r>
      <w:r>
        <w:rPr>
          <w:rFonts w:ascii="Century Gothic" w:hAnsi="Century Gothic" w:cs="Tahoma"/>
          <w:bCs/>
          <w:color w:val="000000"/>
          <w:sz w:val="20"/>
          <w:vertAlign w:val="superscript"/>
        </w:rPr>
        <w:t>st</w:t>
      </w:r>
      <w:r>
        <w:rPr>
          <w:rFonts w:ascii="Century Gothic" w:hAnsi="Century Gothic" w:cs="Tahoma"/>
          <w:bCs/>
          <w:color w:val="000000"/>
          <w:sz w:val="20"/>
        </w:rPr>
        <w:t xml:space="preserve"> of month, is mutually agreed between Client and The Courtyard and invoiced in first month of membership. Payment terms: 30 days within receipt of invoice.</w:t>
      </w:r>
    </w:p>
    <w:p w14:paraId="29BAF8FB" w14:textId="77777777" w:rsidR="00AD150B" w:rsidRPr="001508EE"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bCs/>
          <w:color w:val="000000"/>
          <w:sz w:val="20"/>
        </w:rPr>
        <w:t>An annual membership fee shall be payable by the Client to us. We will invoice at the start of the membership year, payment plan can be agreed with relationship manager.</w:t>
      </w:r>
    </w:p>
    <w:p w14:paraId="04EE75DA" w14:textId="77777777" w:rsidR="00AD150B" w:rsidRPr="001508EE"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bCs/>
          <w:color w:val="000000"/>
          <w:sz w:val="20"/>
        </w:rPr>
        <w:t>The membership will automatically end upon expiry of the membership period. Renewals will be discussed with the Client up to two months before membership expires.</w:t>
      </w:r>
    </w:p>
    <w:p w14:paraId="4B2BD64E" w14:textId="77777777" w:rsidR="00AD150B" w:rsidRPr="001508EE"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bCs/>
          <w:color w:val="000000"/>
          <w:sz w:val="20"/>
        </w:rPr>
        <w:t>We will not refund membership fees where the Client cancels their membership partway through the membership year.</w:t>
      </w:r>
    </w:p>
    <w:p w14:paraId="6BC94B52" w14:textId="1C393DA1" w:rsidR="00AD150B" w:rsidRPr="001508EE"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color w:val="000000"/>
          <w:sz w:val="20"/>
        </w:rPr>
        <w:t>M</w:t>
      </w:r>
      <w:r>
        <w:rPr>
          <w:rFonts w:ascii="Century Gothic" w:hAnsi="Century Gothic" w:cs="Tahoma"/>
          <w:bCs/>
          <w:color w:val="000000"/>
          <w:sz w:val="20"/>
        </w:rPr>
        <w:t xml:space="preserve">embership includes the standard membership benefits as well as the opportunity to discuss additional benefits per 12 month period. Any such Additional Benefits to be chosen by the Client in conjunction with The Courtyard’s </w:t>
      </w:r>
      <w:r w:rsidR="00AB361A">
        <w:rPr>
          <w:rFonts w:ascii="Century Gothic" w:hAnsi="Century Gothic" w:cs="Tahoma"/>
          <w:bCs/>
          <w:color w:val="000000"/>
          <w:sz w:val="20"/>
        </w:rPr>
        <w:t>Head of Fundraising</w:t>
      </w:r>
      <w:r>
        <w:rPr>
          <w:rFonts w:ascii="Century Gothic" w:hAnsi="Century Gothic" w:cs="Tahoma"/>
          <w:bCs/>
          <w:color w:val="000000"/>
          <w:sz w:val="20"/>
        </w:rPr>
        <w:t>.</w:t>
      </w:r>
    </w:p>
    <w:p w14:paraId="245B7297" w14:textId="77777777" w:rsidR="00AD150B" w:rsidRPr="00A7690A"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bCs/>
          <w:color w:val="000000"/>
          <w:sz w:val="20"/>
        </w:rPr>
        <w:t>All additional benefits are subject to availability and allocated on a first come, first served basis with other Business Supporters Club members.</w:t>
      </w:r>
    </w:p>
    <w:p w14:paraId="6347D09D" w14:textId="346021B6" w:rsidR="00AD150B" w:rsidRPr="00056C06"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color w:val="000000"/>
          <w:sz w:val="20"/>
        </w:rPr>
        <w:t>M</w:t>
      </w:r>
      <w:r>
        <w:rPr>
          <w:rFonts w:ascii="Century Gothic" w:hAnsi="Century Gothic" w:cs="Tahoma"/>
          <w:bCs/>
          <w:color w:val="000000"/>
          <w:sz w:val="20"/>
        </w:rPr>
        <w:t xml:space="preserve">embers receive </w:t>
      </w:r>
      <w:r>
        <w:rPr>
          <w:rFonts w:ascii="Century Gothic" w:hAnsi="Century Gothic" w:cs="Tahoma"/>
          <w:b/>
          <w:bCs/>
          <w:color w:val="000000"/>
          <w:sz w:val="20"/>
        </w:rPr>
        <w:t>2</w:t>
      </w:r>
      <w:r w:rsidR="00F13E7D">
        <w:rPr>
          <w:rFonts w:ascii="Century Gothic" w:hAnsi="Century Gothic" w:cs="Tahoma"/>
          <w:b/>
          <w:bCs/>
          <w:color w:val="000000"/>
          <w:sz w:val="20"/>
        </w:rPr>
        <w:t>0</w:t>
      </w:r>
      <w:r>
        <w:rPr>
          <w:rFonts w:ascii="Century Gothic" w:hAnsi="Century Gothic" w:cs="Tahoma"/>
          <w:bCs/>
          <w:color w:val="000000"/>
          <w:sz w:val="20"/>
        </w:rPr>
        <w:t xml:space="preserve"> complimentary tickets. These are to be chosen from the ‘approved list of selected shows’ emailed </w:t>
      </w:r>
      <w:r w:rsidRPr="00EF476D">
        <w:rPr>
          <w:rFonts w:ascii="Century Gothic" w:hAnsi="Century Gothic" w:cs="Tahoma"/>
          <w:bCs/>
          <w:color w:val="000000"/>
          <w:sz w:val="20"/>
        </w:rPr>
        <w:t>before the start of our three Seasons</w:t>
      </w:r>
      <w:r>
        <w:rPr>
          <w:rFonts w:ascii="Century Gothic" w:hAnsi="Century Gothic" w:cs="Tahoma"/>
          <w:bCs/>
          <w:color w:val="000000"/>
          <w:sz w:val="20"/>
        </w:rPr>
        <w:t xml:space="preserve"> (Jan-April, May-Aug, Sept-Dec) </w:t>
      </w:r>
      <w:r w:rsidRPr="00EF476D">
        <w:rPr>
          <w:rFonts w:ascii="Century Gothic" w:hAnsi="Century Gothic" w:cs="Tahoma"/>
          <w:bCs/>
          <w:color w:val="000000"/>
          <w:sz w:val="20"/>
        </w:rPr>
        <w:t xml:space="preserve">and must be booked via the </w:t>
      </w:r>
      <w:r>
        <w:rPr>
          <w:rFonts w:ascii="Century Gothic" w:hAnsi="Century Gothic" w:cs="Tahoma"/>
          <w:bCs/>
          <w:color w:val="000000"/>
          <w:sz w:val="20"/>
        </w:rPr>
        <w:t>Box Office</w:t>
      </w:r>
      <w:r w:rsidRPr="00EF476D">
        <w:rPr>
          <w:rFonts w:ascii="Century Gothic" w:hAnsi="Century Gothic" w:cs="Tahoma"/>
          <w:bCs/>
          <w:color w:val="000000"/>
          <w:sz w:val="20"/>
        </w:rPr>
        <w:t>. Unused complimentary tickets cannot be carried forward into the following year’s allowance.</w:t>
      </w:r>
    </w:p>
    <w:p w14:paraId="551AF4FF" w14:textId="77777777" w:rsidR="00AD150B"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bCs/>
          <w:color w:val="000000"/>
          <w:sz w:val="20"/>
        </w:rPr>
        <w:t>Courtyard Staff Discount will be available to the Client’s permanent members of staff who require them. In order to obtain a Courtyard Staff Discount, the relevant employees of the Client will be required to fill in and return a registration form. Client employees eligible for Courtyard Staff Discount will be able to book tickets at 10% discount from the current sales price or obtain the best current marketing offer if more favourable. Note that this offer only extends to shows listed on the ‘approved list of selected shows’ made available to the Client</w:t>
      </w:r>
      <w:r w:rsidRPr="00EF476D">
        <w:rPr>
          <w:rFonts w:ascii="Century Gothic" w:hAnsi="Century Gothic" w:cs="Tahoma"/>
          <w:bCs/>
          <w:color w:val="000000"/>
          <w:sz w:val="20"/>
        </w:rPr>
        <w:t xml:space="preserve"> before the start of each season. The current ‘approved list of selected shows’ can also be found on our website at </w:t>
      </w:r>
      <w:hyperlink r:id="rId10" w:history="1">
        <w:r w:rsidRPr="0000335E">
          <w:rPr>
            <w:rStyle w:val="Hyperlink"/>
            <w:rFonts w:ascii="Century Gothic" w:eastAsia="Arial Unicode MS" w:hAnsi="Century Gothic" w:cs="Tahoma"/>
            <w:bCs/>
            <w:sz w:val="20"/>
          </w:rPr>
          <w:t>www.courtyard.org.uk/supportus/business</w:t>
        </w:r>
      </w:hyperlink>
      <w:r w:rsidRPr="00EF476D">
        <w:rPr>
          <w:rFonts w:ascii="Century Gothic" w:hAnsi="Century Gothic" w:cs="Tahoma"/>
          <w:bCs/>
          <w:color w:val="000000"/>
          <w:sz w:val="20"/>
        </w:rPr>
        <w:t xml:space="preserve"> </w:t>
      </w:r>
      <w:r>
        <w:rPr>
          <w:rFonts w:ascii="Century Gothic" w:hAnsi="Century Gothic" w:cs="Tahoma"/>
          <w:bCs/>
          <w:color w:val="000000"/>
          <w:sz w:val="20"/>
        </w:rPr>
        <w:t>Staff registered will also be exempt from the CY transaction fee.</w:t>
      </w:r>
    </w:p>
    <w:p w14:paraId="0635ABF0" w14:textId="4D96B35B" w:rsidR="00AD150B" w:rsidRPr="00EF476D" w:rsidRDefault="00AD150B" w:rsidP="00AD150B">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bCs/>
          <w:color w:val="000000"/>
          <w:sz w:val="20"/>
        </w:rPr>
        <w:t>Priority booking</w:t>
      </w:r>
      <w:r w:rsidR="00D44110">
        <w:rPr>
          <w:rFonts w:ascii="Century Gothic" w:hAnsi="Century Gothic" w:cs="Tahoma"/>
          <w:bCs/>
          <w:color w:val="000000"/>
          <w:sz w:val="20"/>
        </w:rPr>
        <w:t>: s</w:t>
      </w:r>
      <w:r>
        <w:rPr>
          <w:rFonts w:ascii="Century Gothic" w:hAnsi="Century Gothic" w:cs="Tahoma"/>
          <w:bCs/>
          <w:color w:val="000000"/>
          <w:sz w:val="20"/>
        </w:rPr>
        <w:t xml:space="preserve">taff registered for </w:t>
      </w:r>
      <w:r w:rsidR="00D44110">
        <w:rPr>
          <w:rFonts w:ascii="Century Gothic" w:hAnsi="Century Gothic" w:cs="Tahoma"/>
          <w:bCs/>
          <w:color w:val="000000"/>
          <w:sz w:val="20"/>
        </w:rPr>
        <w:t>discounts</w:t>
      </w:r>
      <w:r>
        <w:rPr>
          <w:rFonts w:ascii="Century Gothic" w:hAnsi="Century Gothic" w:cs="Tahoma"/>
          <w:bCs/>
          <w:color w:val="000000"/>
          <w:sz w:val="20"/>
        </w:rPr>
        <w:t xml:space="preserve"> will also be eligible for priority access to booking. They will have access to book for </w:t>
      </w:r>
      <w:r w:rsidR="00D44110">
        <w:rPr>
          <w:rFonts w:ascii="Century Gothic" w:hAnsi="Century Gothic" w:cs="Tahoma"/>
          <w:bCs/>
          <w:color w:val="000000"/>
          <w:sz w:val="20"/>
        </w:rPr>
        <w:t xml:space="preserve">selected </w:t>
      </w:r>
      <w:r>
        <w:rPr>
          <w:rFonts w:ascii="Century Gothic" w:hAnsi="Century Gothic" w:cs="Tahoma"/>
          <w:bCs/>
          <w:color w:val="000000"/>
          <w:sz w:val="20"/>
        </w:rPr>
        <w:t>events</w:t>
      </w:r>
      <w:r w:rsidR="00D44110">
        <w:rPr>
          <w:rFonts w:ascii="Century Gothic" w:hAnsi="Century Gothic" w:cs="Tahoma"/>
          <w:bCs/>
          <w:color w:val="000000"/>
          <w:sz w:val="20"/>
        </w:rPr>
        <w:t>,</w:t>
      </w:r>
      <w:r>
        <w:rPr>
          <w:rFonts w:ascii="Century Gothic" w:hAnsi="Century Gothic" w:cs="Tahoma"/>
          <w:bCs/>
          <w:color w:val="000000"/>
          <w:sz w:val="20"/>
        </w:rPr>
        <w:t xml:space="preserve"> usually 24 hours before a season goes on sale. This includes late announcements after season guide</w:t>
      </w:r>
      <w:r w:rsidR="00D44110">
        <w:rPr>
          <w:rFonts w:ascii="Century Gothic" w:hAnsi="Century Gothic" w:cs="Tahoma"/>
          <w:bCs/>
          <w:color w:val="000000"/>
          <w:sz w:val="20"/>
        </w:rPr>
        <w:t xml:space="preserve">s are </w:t>
      </w:r>
      <w:r>
        <w:rPr>
          <w:rFonts w:ascii="Century Gothic" w:hAnsi="Century Gothic" w:cs="Tahoma"/>
          <w:bCs/>
          <w:color w:val="000000"/>
          <w:sz w:val="20"/>
        </w:rPr>
        <w:t>published.</w:t>
      </w:r>
    </w:p>
    <w:p w14:paraId="5F19E835" w14:textId="700BA3F6" w:rsidR="00AD150B" w:rsidRPr="00AD150B" w:rsidRDefault="00AD150B" w:rsidP="00C465FF">
      <w:pPr>
        <w:numPr>
          <w:ilvl w:val="0"/>
          <w:numId w:val="16"/>
        </w:numPr>
        <w:spacing w:after="0" w:line="240" w:lineRule="auto"/>
        <w:ind w:left="270" w:hanging="270"/>
        <w:rPr>
          <w:rFonts w:ascii="Century Gothic" w:hAnsi="Century Gothic" w:cs="Tahoma"/>
          <w:bCs/>
          <w:color w:val="000000"/>
          <w:sz w:val="20"/>
        </w:rPr>
      </w:pPr>
      <w:r>
        <w:rPr>
          <w:rFonts w:ascii="Century Gothic" w:hAnsi="Century Gothic" w:cs="Tahoma"/>
          <w:bCs/>
          <w:color w:val="000000"/>
          <w:sz w:val="20"/>
        </w:rPr>
        <w:t>Where Catering is required at any of the qualifying events (over and above teas/coffees if chosen as an Additional Benefit) this will be invoiced separately by Courtyard Trading. Any such additional costs are payable within 30 days of receipt of invoice.</w:t>
      </w:r>
      <w:r>
        <w:rPr>
          <w:rFonts w:ascii="Century Gothic" w:hAnsi="Century Gothic" w:cs="Tahoma"/>
          <w:bCs/>
          <w:color w:val="000000"/>
          <w:sz w:val="20"/>
        </w:rPr>
        <w:br/>
      </w:r>
    </w:p>
    <w:sectPr w:rsidR="00AD150B" w:rsidRPr="00AD150B" w:rsidSect="000C6DC6">
      <w:footerReference w:type="default" r:id="rId11"/>
      <w:pgSz w:w="11906" w:h="16838"/>
      <w:pgMar w:top="284" w:right="1440" w:bottom="993"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06A97" w14:textId="77777777" w:rsidR="00681A01" w:rsidRDefault="00681A01" w:rsidP="00AF38F6">
      <w:pPr>
        <w:spacing w:after="0" w:line="240" w:lineRule="auto"/>
      </w:pPr>
      <w:r>
        <w:separator/>
      </w:r>
    </w:p>
  </w:endnote>
  <w:endnote w:type="continuationSeparator" w:id="0">
    <w:p w14:paraId="1DFC4667" w14:textId="77777777" w:rsidR="00681A01" w:rsidRDefault="00681A01" w:rsidP="00AF38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341A0" w14:textId="36CE3E4D" w:rsidR="00AF38F6" w:rsidRDefault="00AF38F6">
    <w:pPr>
      <w:pStyle w:val="Footer"/>
    </w:pPr>
    <w:r w:rsidRPr="00AF38F6">
      <w:rPr>
        <w:rFonts w:ascii="Century Gothic" w:hAnsi="Century Gothic"/>
      </w:rPr>
      <w:ptab w:relativeTo="margin" w:alignment="center" w:leader="none"/>
    </w:r>
    <w:r w:rsidRPr="00AF38F6">
      <w:rPr>
        <w:rFonts w:ascii="Century Gothic" w:hAnsi="Century Gothic"/>
      </w:rPr>
      <w:t>Registered Charity No. 1067869</w:t>
    </w:r>
    <w:r w:rsidRPr="00AF38F6">
      <w:rPr>
        <w:rFonts w:ascii="Century Gothic" w:hAnsi="Century Gothic"/>
      </w:rP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904591" w14:textId="77777777" w:rsidR="00681A01" w:rsidRDefault="00681A01" w:rsidP="00AF38F6">
      <w:pPr>
        <w:spacing w:after="0" w:line="240" w:lineRule="auto"/>
      </w:pPr>
      <w:r>
        <w:separator/>
      </w:r>
    </w:p>
  </w:footnote>
  <w:footnote w:type="continuationSeparator" w:id="0">
    <w:p w14:paraId="0E4A3CDD" w14:textId="77777777" w:rsidR="00681A01" w:rsidRDefault="00681A01" w:rsidP="00AF38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A2B3E"/>
    <w:multiLevelType w:val="hybridMultilevel"/>
    <w:tmpl w:val="411E6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433B14"/>
    <w:multiLevelType w:val="hybridMultilevel"/>
    <w:tmpl w:val="4DFE876A"/>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3D61B3D"/>
    <w:multiLevelType w:val="hybridMultilevel"/>
    <w:tmpl w:val="7080728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F87729"/>
    <w:multiLevelType w:val="hybridMultilevel"/>
    <w:tmpl w:val="53AE92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5B06D1"/>
    <w:multiLevelType w:val="hybridMultilevel"/>
    <w:tmpl w:val="4E3E2B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DD7A19"/>
    <w:multiLevelType w:val="hybridMultilevel"/>
    <w:tmpl w:val="C10470C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092D9F"/>
    <w:multiLevelType w:val="hybridMultilevel"/>
    <w:tmpl w:val="EBE2F3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BBB5944"/>
    <w:multiLevelType w:val="hybridMultilevel"/>
    <w:tmpl w:val="99EA4DD4"/>
    <w:lvl w:ilvl="0" w:tplc="32C401B8">
      <w:start w:val="1"/>
      <w:numFmt w:val="bullet"/>
      <w:lvlText w:val=""/>
      <w:lvlJc w:val="left"/>
      <w:pPr>
        <w:ind w:left="720" w:hanging="360"/>
      </w:pPr>
      <w:rPr>
        <w:rFonts w:ascii="Symbol" w:hAnsi="Symbol" w:hint="default"/>
      </w:rPr>
    </w:lvl>
    <w:lvl w:ilvl="1" w:tplc="3828B44A">
      <w:start w:val="1"/>
      <w:numFmt w:val="bullet"/>
      <w:lvlText w:val="o"/>
      <w:lvlJc w:val="left"/>
      <w:pPr>
        <w:ind w:left="1440" w:hanging="360"/>
      </w:pPr>
      <w:rPr>
        <w:rFonts w:ascii="Courier New" w:hAnsi="Courier New" w:hint="default"/>
      </w:rPr>
    </w:lvl>
    <w:lvl w:ilvl="2" w:tplc="01962F88">
      <w:start w:val="1"/>
      <w:numFmt w:val="bullet"/>
      <w:lvlText w:val=""/>
      <w:lvlJc w:val="left"/>
      <w:pPr>
        <w:ind w:left="2160" w:hanging="360"/>
      </w:pPr>
      <w:rPr>
        <w:rFonts w:ascii="Wingdings" w:hAnsi="Wingdings" w:hint="default"/>
      </w:rPr>
    </w:lvl>
    <w:lvl w:ilvl="3" w:tplc="CC7E93BE">
      <w:start w:val="1"/>
      <w:numFmt w:val="bullet"/>
      <w:lvlText w:val=""/>
      <w:lvlJc w:val="left"/>
      <w:pPr>
        <w:ind w:left="2880" w:hanging="360"/>
      </w:pPr>
      <w:rPr>
        <w:rFonts w:ascii="Symbol" w:hAnsi="Symbol" w:hint="default"/>
      </w:rPr>
    </w:lvl>
    <w:lvl w:ilvl="4" w:tplc="49A497C4">
      <w:start w:val="1"/>
      <w:numFmt w:val="bullet"/>
      <w:lvlText w:val="o"/>
      <w:lvlJc w:val="left"/>
      <w:pPr>
        <w:ind w:left="3600" w:hanging="360"/>
      </w:pPr>
      <w:rPr>
        <w:rFonts w:ascii="Courier New" w:hAnsi="Courier New" w:hint="default"/>
      </w:rPr>
    </w:lvl>
    <w:lvl w:ilvl="5" w:tplc="DA36E300">
      <w:start w:val="1"/>
      <w:numFmt w:val="bullet"/>
      <w:lvlText w:val=""/>
      <w:lvlJc w:val="left"/>
      <w:pPr>
        <w:ind w:left="4320" w:hanging="360"/>
      </w:pPr>
      <w:rPr>
        <w:rFonts w:ascii="Wingdings" w:hAnsi="Wingdings" w:hint="default"/>
      </w:rPr>
    </w:lvl>
    <w:lvl w:ilvl="6" w:tplc="063EBADA">
      <w:start w:val="1"/>
      <w:numFmt w:val="bullet"/>
      <w:lvlText w:val=""/>
      <w:lvlJc w:val="left"/>
      <w:pPr>
        <w:ind w:left="5040" w:hanging="360"/>
      </w:pPr>
      <w:rPr>
        <w:rFonts w:ascii="Symbol" w:hAnsi="Symbol" w:hint="default"/>
      </w:rPr>
    </w:lvl>
    <w:lvl w:ilvl="7" w:tplc="AB686AD6">
      <w:start w:val="1"/>
      <w:numFmt w:val="bullet"/>
      <w:lvlText w:val="o"/>
      <w:lvlJc w:val="left"/>
      <w:pPr>
        <w:ind w:left="5760" w:hanging="360"/>
      </w:pPr>
      <w:rPr>
        <w:rFonts w:ascii="Courier New" w:hAnsi="Courier New" w:hint="default"/>
      </w:rPr>
    </w:lvl>
    <w:lvl w:ilvl="8" w:tplc="0B2033F8">
      <w:start w:val="1"/>
      <w:numFmt w:val="bullet"/>
      <w:lvlText w:val=""/>
      <w:lvlJc w:val="left"/>
      <w:pPr>
        <w:ind w:left="6480" w:hanging="360"/>
      </w:pPr>
      <w:rPr>
        <w:rFonts w:ascii="Wingdings" w:hAnsi="Wingdings" w:hint="default"/>
      </w:rPr>
    </w:lvl>
  </w:abstractNum>
  <w:abstractNum w:abstractNumId="8" w15:restartNumberingAfterBreak="0">
    <w:nsid w:val="3859653A"/>
    <w:multiLevelType w:val="hybridMultilevel"/>
    <w:tmpl w:val="3AA2A3A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CDC0055"/>
    <w:multiLevelType w:val="hybridMultilevel"/>
    <w:tmpl w:val="E286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0014D4"/>
    <w:multiLevelType w:val="hybridMultilevel"/>
    <w:tmpl w:val="899CB10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211394F"/>
    <w:multiLevelType w:val="hybridMultilevel"/>
    <w:tmpl w:val="76A07A88"/>
    <w:lvl w:ilvl="0" w:tplc="0809000D">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2" w15:restartNumberingAfterBreak="0">
    <w:nsid w:val="43600B8A"/>
    <w:multiLevelType w:val="hybridMultilevel"/>
    <w:tmpl w:val="97702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B5E0F47"/>
    <w:multiLevelType w:val="hybridMultilevel"/>
    <w:tmpl w:val="7F9017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56C351E8"/>
    <w:multiLevelType w:val="hybridMultilevel"/>
    <w:tmpl w:val="FF4E1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382C20"/>
    <w:multiLevelType w:val="hybridMultilevel"/>
    <w:tmpl w:val="FA9A6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BB85266"/>
    <w:multiLevelType w:val="hybridMultilevel"/>
    <w:tmpl w:val="B622DC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90134056">
    <w:abstractNumId w:val="7"/>
  </w:num>
  <w:num w:numId="2" w16cid:durableId="467747260">
    <w:abstractNumId w:val="14"/>
  </w:num>
  <w:num w:numId="3" w16cid:durableId="759907375">
    <w:abstractNumId w:val="1"/>
  </w:num>
  <w:num w:numId="4" w16cid:durableId="2109039387">
    <w:abstractNumId w:val="8"/>
  </w:num>
  <w:num w:numId="5" w16cid:durableId="1688867746">
    <w:abstractNumId w:val="15"/>
  </w:num>
  <w:num w:numId="6" w16cid:durableId="1595161303">
    <w:abstractNumId w:val="3"/>
  </w:num>
  <w:num w:numId="7" w16cid:durableId="739209315">
    <w:abstractNumId w:val="4"/>
  </w:num>
  <w:num w:numId="8" w16cid:durableId="2001884859">
    <w:abstractNumId w:val="5"/>
  </w:num>
  <w:num w:numId="9" w16cid:durableId="1503814721">
    <w:abstractNumId w:val="16"/>
  </w:num>
  <w:num w:numId="10" w16cid:durableId="975600756">
    <w:abstractNumId w:val="0"/>
  </w:num>
  <w:num w:numId="11" w16cid:durableId="873693117">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84178263">
    <w:abstractNumId w:val="10"/>
  </w:num>
  <w:num w:numId="13" w16cid:durableId="1069116200">
    <w:abstractNumId w:val="11"/>
  </w:num>
  <w:num w:numId="14" w16cid:durableId="1712000625">
    <w:abstractNumId w:val="6"/>
  </w:num>
  <w:num w:numId="15" w16cid:durableId="554851264">
    <w:abstractNumId w:val="2"/>
  </w:num>
  <w:num w:numId="16" w16cid:durableId="80866937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810462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D3A48B8"/>
    <w:rsid w:val="00001BD3"/>
    <w:rsid w:val="00002619"/>
    <w:rsid w:val="00003450"/>
    <w:rsid w:val="0000410F"/>
    <w:rsid w:val="00007785"/>
    <w:rsid w:val="000120B2"/>
    <w:rsid w:val="00016197"/>
    <w:rsid w:val="00017C6A"/>
    <w:rsid w:val="00035DDD"/>
    <w:rsid w:val="00041D56"/>
    <w:rsid w:val="000477C0"/>
    <w:rsid w:val="0005793B"/>
    <w:rsid w:val="00064EF8"/>
    <w:rsid w:val="00067FA7"/>
    <w:rsid w:val="0008119C"/>
    <w:rsid w:val="00095B36"/>
    <w:rsid w:val="000B33E4"/>
    <w:rsid w:val="000B60F0"/>
    <w:rsid w:val="000C6DC6"/>
    <w:rsid w:val="000D7397"/>
    <w:rsid w:val="000E1241"/>
    <w:rsid w:val="000F23B6"/>
    <w:rsid w:val="000F245B"/>
    <w:rsid w:val="000F2975"/>
    <w:rsid w:val="000F3220"/>
    <w:rsid w:val="000F40D9"/>
    <w:rsid w:val="000F59AF"/>
    <w:rsid w:val="001129DF"/>
    <w:rsid w:val="00123CB5"/>
    <w:rsid w:val="00130DA5"/>
    <w:rsid w:val="00137A5C"/>
    <w:rsid w:val="001468DA"/>
    <w:rsid w:val="00146F06"/>
    <w:rsid w:val="00155376"/>
    <w:rsid w:val="001559D7"/>
    <w:rsid w:val="00156979"/>
    <w:rsid w:val="001625B5"/>
    <w:rsid w:val="00164EC4"/>
    <w:rsid w:val="00166185"/>
    <w:rsid w:val="00170ECB"/>
    <w:rsid w:val="00171691"/>
    <w:rsid w:val="00176A1F"/>
    <w:rsid w:val="00183E02"/>
    <w:rsid w:val="001A7956"/>
    <w:rsid w:val="001D74A3"/>
    <w:rsid w:val="001E346F"/>
    <w:rsid w:val="00201489"/>
    <w:rsid w:val="00202F4E"/>
    <w:rsid w:val="00205C34"/>
    <w:rsid w:val="00207B2D"/>
    <w:rsid w:val="00210FAC"/>
    <w:rsid w:val="002242B0"/>
    <w:rsid w:val="002317A9"/>
    <w:rsid w:val="00235984"/>
    <w:rsid w:val="00242C9E"/>
    <w:rsid w:val="00253770"/>
    <w:rsid w:val="00267A1E"/>
    <w:rsid w:val="00273268"/>
    <w:rsid w:val="002777B3"/>
    <w:rsid w:val="002868D4"/>
    <w:rsid w:val="00287362"/>
    <w:rsid w:val="00292409"/>
    <w:rsid w:val="002938AA"/>
    <w:rsid w:val="002946EA"/>
    <w:rsid w:val="00295093"/>
    <w:rsid w:val="002A1906"/>
    <w:rsid w:val="002B13A0"/>
    <w:rsid w:val="002E194F"/>
    <w:rsid w:val="002E1955"/>
    <w:rsid w:val="002E6F01"/>
    <w:rsid w:val="002E7D9C"/>
    <w:rsid w:val="002E7E61"/>
    <w:rsid w:val="002F32DB"/>
    <w:rsid w:val="00301CD0"/>
    <w:rsid w:val="00302A55"/>
    <w:rsid w:val="00313B94"/>
    <w:rsid w:val="00322B5D"/>
    <w:rsid w:val="00323C97"/>
    <w:rsid w:val="00331542"/>
    <w:rsid w:val="003368C3"/>
    <w:rsid w:val="00346E0E"/>
    <w:rsid w:val="0036647A"/>
    <w:rsid w:val="003721B0"/>
    <w:rsid w:val="00375E71"/>
    <w:rsid w:val="003850A7"/>
    <w:rsid w:val="00385745"/>
    <w:rsid w:val="00392317"/>
    <w:rsid w:val="00394755"/>
    <w:rsid w:val="00396DA3"/>
    <w:rsid w:val="003A30BE"/>
    <w:rsid w:val="003B459B"/>
    <w:rsid w:val="003B4E32"/>
    <w:rsid w:val="003C0C38"/>
    <w:rsid w:val="003D0F8A"/>
    <w:rsid w:val="003E2F0B"/>
    <w:rsid w:val="003E41C6"/>
    <w:rsid w:val="003E7410"/>
    <w:rsid w:val="003E7547"/>
    <w:rsid w:val="003F1489"/>
    <w:rsid w:val="003F3470"/>
    <w:rsid w:val="003F34C7"/>
    <w:rsid w:val="00403419"/>
    <w:rsid w:val="00407508"/>
    <w:rsid w:val="00411FC6"/>
    <w:rsid w:val="00415F79"/>
    <w:rsid w:val="0042190B"/>
    <w:rsid w:val="004226E0"/>
    <w:rsid w:val="00432B7C"/>
    <w:rsid w:val="00433386"/>
    <w:rsid w:val="00446C63"/>
    <w:rsid w:val="00463DD6"/>
    <w:rsid w:val="00471A8C"/>
    <w:rsid w:val="00476933"/>
    <w:rsid w:val="0047789A"/>
    <w:rsid w:val="00485E8B"/>
    <w:rsid w:val="00491B96"/>
    <w:rsid w:val="00494D6D"/>
    <w:rsid w:val="00496A61"/>
    <w:rsid w:val="004A1319"/>
    <w:rsid w:val="004A197B"/>
    <w:rsid w:val="004A2701"/>
    <w:rsid w:val="004A5EF3"/>
    <w:rsid w:val="004B6CBB"/>
    <w:rsid w:val="004C08AB"/>
    <w:rsid w:val="004D3D67"/>
    <w:rsid w:val="004E53D4"/>
    <w:rsid w:val="004E745C"/>
    <w:rsid w:val="004F0F3E"/>
    <w:rsid w:val="0050514B"/>
    <w:rsid w:val="005054F9"/>
    <w:rsid w:val="005135B3"/>
    <w:rsid w:val="005135CB"/>
    <w:rsid w:val="00513EFE"/>
    <w:rsid w:val="0051686F"/>
    <w:rsid w:val="00517904"/>
    <w:rsid w:val="0052087D"/>
    <w:rsid w:val="0052172A"/>
    <w:rsid w:val="00521C85"/>
    <w:rsid w:val="00526AF7"/>
    <w:rsid w:val="00542A2A"/>
    <w:rsid w:val="00555DF3"/>
    <w:rsid w:val="00556B18"/>
    <w:rsid w:val="00561D62"/>
    <w:rsid w:val="00566A00"/>
    <w:rsid w:val="005703E5"/>
    <w:rsid w:val="005705A8"/>
    <w:rsid w:val="005816D8"/>
    <w:rsid w:val="00584822"/>
    <w:rsid w:val="005901BD"/>
    <w:rsid w:val="005926B0"/>
    <w:rsid w:val="00595C17"/>
    <w:rsid w:val="005A050C"/>
    <w:rsid w:val="005A0668"/>
    <w:rsid w:val="005A7DDB"/>
    <w:rsid w:val="005C374C"/>
    <w:rsid w:val="005D20C4"/>
    <w:rsid w:val="005D6B6D"/>
    <w:rsid w:val="005E22DF"/>
    <w:rsid w:val="005E2E50"/>
    <w:rsid w:val="005E5DC0"/>
    <w:rsid w:val="005F09A1"/>
    <w:rsid w:val="005F14A1"/>
    <w:rsid w:val="006110C7"/>
    <w:rsid w:val="00620F47"/>
    <w:rsid w:val="00651E52"/>
    <w:rsid w:val="006541BB"/>
    <w:rsid w:val="00655187"/>
    <w:rsid w:val="00665EB0"/>
    <w:rsid w:val="006819E1"/>
    <w:rsid w:val="00681A01"/>
    <w:rsid w:val="00681A6E"/>
    <w:rsid w:val="00687A26"/>
    <w:rsid w:val="00691994"/>
    <w:rsid w:val="006A670A"/>
    <w:rsid w:val="006B140F"/>
    <w:rsid w:val="006E22C8"/>
    <w:rsid w:val="006E5086"/>
    <w:rsid w:val="0070681E"/>
    <w:rsid w:val="00734D86"/>
    <w:rsid w:val="00741C13"/>
    <w:rsid w:val="00747237"/>
    <w:rsid w:val="00754E85"/>
    <w:rsid w:val="00755C0A"/>
    <w:rsid w:val="007636D5"/>
    <w:rsid w:val="00763732"/>
    <w:rsid w:val="007823A2"/>
    <w:rsid w:val="00786FC4"/>
    <w:rsid w:val="00790570"/>
    <w:rsid w:val="00795BC3"/>
    <w:rsid w:val="007A1AB3"/>
    <w:rsid w:val="007A263E"/>
    <w:rsid w:val="007A578F"/>
    <w:rsid w:val="007B6C51"/>
    <w:rsid w:val="007C2870"/>
    <w:rsid w:val="007C7807"/>
    <w:rsid w:val="007D057A"/>
    <w:rsid w:val="007E1E2B"/>
    <w:rsid w:val="007F4059"/>
    <w:rsid w:val="007F5EA3"/>
    <w:rsid w:val="007F5FAE"/>
    <w:rsid w:val="00804C0A"/>
    <w:rsid w:val="00821B10"/>
    <w:rsid w:val="00822A84"/>
    <w:rsid w:val="00822B65"/>
    <w:rsid w:val="0082689E"/>
    <w:rsid w:val="00850FA7"/>
    <w:rsid w:val="008516EB"/>
    <w:rsid w:val="008569BE"/>
    <w:rsid w:val="00863F5A"/>
    <w:rsid w:val="00876ED7"/>
    <w:rsid w:val="00885858"/>
    <w:rsid w:val="00895E79"/>
    <w:rsid w:val="008A185D"/>
    <w:rsid w:val="008A69EC"/>
    <w:rsid w:val="008B7174"/>
    <w:rsid w:val="008C40EE"/>
    <w:rsid w:val="008C59DE"/>
    <w:rsid w:val="008C7B08"/>
    <w:rsid w:val="008D0200"/>
    <w:rsid w:val="008D2D26"/>
    <w:rsid w:val="008D34C2"/>
    <w:rsid w:val="008E1B4A"/>
    <w:rsid w:val="008F1219"/>
    <w:rsid w:val="00913AB7"/>
    <w:rsid w:val="0091645D"/>
    <w:rsid w:val="00916BB4"/>
    <w:rsid w:val="00920F20"/>
    <w:rsid w:val="009651B2"/>
    <w:rsid w:val="00973821"/>
    <w:rsid w:val="00973D61"/>
    <w:rsid w:val="009753B9"/>
    <w:rsid w:val="00984212"/>
    <w:rsid w:val="009B2762"/>
    <w:rsid w:val="009B4F71"/>
    <w:rsid w:val="009C1E71"/>
    <w:rsid w:val="009C3356"/>
    <w:rsid w:val="009C3957"/>
    <w:rsid w:val="009C5AC4"/>
    <w:rsid w:val="009C7DCC"/>
    <w:rsid w:val="009D096A"/>
    <w:rsid w:val="009E2EF3"/>
    <w:rsid w:val="009F791D"/>
    <w:rsid w:val="00A15E45"/>
    <w:rsid w:val="00A21EF0"/>
    <w:rsid w:val="00A2249C"/>
    <w:rsid w:val="00A26D82"/>
    <w:rsid w:val="00A336C4"/>
    <w:rsid w:val="00A3522E"/>
    <w:rsid w:val="00A403A7"/>
    <w:rsid w:val="00A74A53"/>
    <w:rsid w:val="00A761F6"/>
    <w:rsid w:val="00A82699"/>
    <w:rsid w:val="00A94F6A"/>
    <w:rsid w:val="00AA5B68"/>
    <w:rsid w:val="00AA7AB3"/>
    <w:rsid w:val="00AB361A"/>
    <w:rsid w:val="00AB38ED"/>
    <w:rsid w:val="00AC4D85"/>
    <w:rsid w:val="00AD150B"/>
    <w:rsid w:val="00AD2310"/>
    <w:rsid w:val="00AD405C"/>
    <w:rsid w:val="00AD5277"/>
    <w:rsid w:val="00AF24EB"/>
    <w:rsid w:val="00AF38F6"/>
    <w:rsid w:val="00AF7DAB"/>
    <w:rsid w:val="00B00143"/>
    <w:rsid w:val="00B03A59"/>
    <w:rsid w:val="00B03BB0"/>
    <w:rsid w:val="00B13707"/>
    <w:rsid w:val="00B14883"/>
    <w:rsid w:val="00B22518"/>
    <w:rsid w:val="00B2350B"/>
    <w:rsid w:val="00B30368"/>
    <w:rsid w:val="00B471B1"/>
    <w:rsid w:val="00B50548"/>
    <w:rsid w:val="00B50B85"/>
    <w:rsid w:val="00B63800"/>
    <w:rsid w:val="00B668AE"/>
    <w:rsid w:val="00B67613"/>
    <w:rsid w:val="00B67BFE"/>
    <w:rsid w:val="00B70DE5"/>
    <w:rsid w:val="00B71DEB"/>
    <w:rsid w:val="00B72885"/>
    <w:rsid w:val="00B77321"/>
    <w:rsid w:val="00B828A0"/>
    <w:rsid w:val="00B94211"/>
    <w:rsid w:val="00BA0EBF"/>
    <w:rsid w:val="00BA2644"/>
    <w:rsid w:val="00BB34CF"/>
    <w:rsid w:val="00BB4AA6"/>
    <w:rsid w:val="00BC4ACE"/>
    <w:rsid w:val="00BC641B"/>
    <w:rsid w:val="00BE3A52"/>
    <w:rsid w:val="00BE4B6E"/>
    <w:rsid w:val="00C05F96"/>
    <w:rsid w:val="00C11A46"/>
    <w:rsid w:val="00C13B24"/>
    <w:rsid w:val="00C15410"/>
    <w:rsid w:val="00C15E40"/>
    <w:rsid w:val="00C17351"/>
    <w:rsid w:val="00C21C04"/>
    <w:rsid w:val="00C2465D"/>
    <w:rsid w:val="00C35FB0"/>
    <w:rsid w:val="00C4070C"/>
    <w:rsid w:val="00C439D7"/>
    <w:rsid w:val="00C4522B"/>
    <w:rsid w:val="00C465FF"/>
    <w:rsid w:val="00C50043"/>
    <w:rsid w:val="00C54DF5"/>
    <w:rsid w:val="00C605AC"/>
    <w:rsid w:val="00C63108"/>
    <w:rsid w:val="00C730AF"/>
    <w:rsid w:val="00C74E76"/>
    <w:rsid w:val="00C80791"/>
    <w:rsid w:val="00C827AF"/>
    <w:rsid w:val="00CA38E2"/>
    <w:rsid w:val="00CB46B6"/>
    <w:rsid w:val="00CC54CD"/>
    <w:rsid w:val="00CF2D7E"/>
    <w:rsid w:val="00D143C0"/>
    <w:rsid w:val="00D35967"/>
    <w:rsid w:val="00D44110"/>
    <w:rsid w:val="00D456E8"/>
    <w:rsid w:val="00D605ED"/>
    <w:rsid w:val="00D667D6"/>
    <w:rsid w:val="00D671FF"/>
    <w:rsid w:val="00D9360D"/>
    <w:rsid w:val="00D94484"/>
    <w:rsid w:val="00D97312"/>
    <w:rsid w:val="00DA1AEB"/>
    <w:rsid w:val="00DA4C89"/>
    <w:rsid w:val="00DB6465"/>
    <w:rsid w:val="00DB74A1"/>
    <w:rsid w:val="00DC2293"/>
    <w:rsid w:val="00DE1805"/>
    <w:rsid w:val="00DE4096"/>
    <w:rsid w:val="00E13E8A"/>
    <w:rsid w:val="00E1548E"/>
    <w:rsid w:val="00E30381"/>
    <w:rsid w:val="00E31024"/>
    <w:rsid w:val="00E32EC0"/>
    <w:rsid w:val="00E369C0"/>
    <w:rsid w:val="00E37D55"/>
    <w:rsid w:val="00E43C0E"/>
    <w:rsid w:val="00E47B0C"/>
    <w:rsid w:val="00E5113F"/>
    <w:rsid w:val="00E57D3B"/>
    <w:rsid w:val="00E60B58"/>
    <w:rsid w:val="00E63639"/>
    <w:rsid w:val="00E65C21"/>
    <w:rsid w:val="00E70F9C"/>
    <w:rsid w:val="00E90EE2"/>
    <w:rsid w:val="00E97080"/>
    <w:rsid w:val="00EA01FC"/>
    <w:rsid w:val="00EA06CA"/>
    <w:rsid w:val="00EA0C0A"/>
    <w:rsid w:val="00EC6E41"/>
    <w:rsid w:val="00ED75D5"/>
    <w:rsid w:val="00EE195C"/>
    <w:rsid w:val="00EF03CA"/>
    <w:rsid w:val="00F009C1"/>
    <w:rsid w:val="00F0215C"/>
    <w:rsid w:val="00F04C70"/>
    <w:rsid w:val="00F07458"/>
    <w:rsid w:val="00F07C48"/>
    <w:rsid w:val="00F1348B"/>
    <w:rsid w:val="00F13569"/>
    <w:rsid w:val="00F13E7D"/>
    <w:rsid w:val="00F3103E"/>
    <w:rsid w:val="00F31D50"/>
    <w:rsid w:val="00F329F7"/>
    <w:rsid w:val="00F338CA"/>
    <w:rsid w:val="00F37283"/>
    <w:rsid w:val="00F642EB"/>
    <w:rsid w:val="00F67399"/>
    <w:rsid w:val="00F77C34"/>
    <w:rsid w:val="00F85204"/>
    <w:rsid w:val="00F85571"/>
    <w:rsid w:val="00F929D0"/>
    <w:rsid w:val="00F96EE5"/>
    <w:rsid w:val="00FA06C0"/>
    <w:rsid w:val="00FB094D"/>
    <w:rsid w:val="00FB3B6E"/>
    <w:rsid w:val="00FC1513"/>
    <w:rsid w:val="00FC373D"/>
    <w:rsid w:val="00FD55DA"/>
    <w:rsid w:val="00FE6AC4"/>
    <w:rsid w:val="00FF1003"/>
    <w:rsid w:val="00FF2A76"/>
    <w:rsid w:val="0504BA10"/>
    <w:rsid w:val="6ABBABE2"/>
    <w:rsid w:val="7D3A48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A48B8"/>
  <w15:docId w15:val="{A960CC72-3A20-4B20-8491-F493320A7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3A5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3A52"/>
    <w:pPr>
      <w:ind w:left="720"/>
      <w:contextualSpacing/>
    </w:pPr>
  </w:style>
  <w:style w:type="paragraph" w:styleId="Header">
    <w:name w:val="header"/>
    <w:basedOn w:val="Normal"/>
    <w:link w:val="HeaderChar"/>
    <w:uiPriority w:val="99"/>
    <w:unhideWhenUsed/>
    <w:rsid w:val="00AF38F6"/>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38F6"/>
  </w:style>
  <w:style w:type="paragraph" w:styleId="Footer">
    <w:name w:val="footer"/>
    <w:basedOn w:val="Normal"/>
    <w:link w:val="FooterChar"/>
    <w:uiPriority w:val="99"/>
    <w:unhideWhenUsed/>
    <w:rsid w:val="00AF38F6"/>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38F6"/>
  </w:style>
  <w:style w:type="paragraph" w:styleId="Revision">
    <w:name w:val="Revision"/>
    <w:hidden/>
    <w:uiPriority w:val="99"/>
    <w:semiHidden/>
    <w:rsid w:val="008C59DE"/>
    <w:pPr>
      <w:spacing w:after="0" w:line="240" w:lineRule="auto"/>
    </w:pPr>
  </w:style>
  <w:style w:type="character" w:styleId="Hyperlink">
    <w:name w:val="Hyperlink"/>
    <w:basedOn w:val="DefaultParagraphFont"/>
    <w:uiPriority w:val="99"/>
    <w:unhideWhenUsed/>
    <w:rsid w:val="00B22518"/>
    <w:rPr>
      <w:color w:val="0563C1" w:themeColor="hyperlink"/>
      <w:u w:val="single"/>
    </w:rPr>
  </w:style>
  <w:style w:type="character" w:styleId="UnresolvedMention">
    <w:name w:val="Unresolved Mention"/>
    <w:basedOn w:val="DefaultParagraphFont"/>
    <w:uiPriority w:val="99"/>
    <w:semiHidden/>
    <w:unhideWhenUsed/>
    <w:rsid w:val="00B22518"/>
    <w:rPr>
      <w:color w:val="605E5C"/>
      <w:shd w:val="clear" w:color="auto" w:fill="E1DFDD"/>
    </w:rPr>
  </w:style>
  <w:style w:type="paragraph" w:styleId="PlainText">
    <w:name w:val="Plain Text"/>
    <w:basedOn w:val="Normal"/>
    <w:link w:val="PlainTextChar"/>
    <w:unhideWhenUsed/>
    <w:rsid w:val="00B22518"/>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B22518"/>
    <w:rPr>
      <w:rFonts w:ascii="Courier New" w:eastAsia="Times New Roman" w:hAnsi="Courier New" w:cs="Times New Roman"/>
      <w:sz w:val="20"/>
      <w:szCs w:val="20"/>
    </w:rPr>
  </w:style>
  <w:style w:type="paragraph" w:styleId="NoSpacing">
    <w:name w:val="No Spacing"/>
    <w:uiPriority w:val="1"/>
    <w:qFormat/>
    <w:rsid w:val="00B22518"/>
    <w:pPr>
      <w:spacing w:after="0" w:line="240" w:lineRule="auto"/>
    </w:pPr>
  </w:style>
  <w:style w:type="paragraph" w:styleId="NormalWeb">
    <w:name w:val="Normal (Web)"/>
    <w:basedOn w:val="Normal"/>
    <w:uiPriority w:val="99"/>
    <w:semiHidden/>
    <w:unhideWhenUsed/>
    <w:rsid w:val="00B94211"/>
    <w:pPr>
      <w:spacing w:before="100" w:beforeAutospacing="1" w:after="100" w:afterAutospacing="1" w:line="240" w:lineRule="auto"/>
    </w:pPr>
    <w:rPr>
      <w:rFonts w:ascii="Calibri" w:hAnsi="Calibri" w:cs="Calibri"/>
      <w:lang w:eastAsia="en-GB"/>
    </w:rPr>
  </w:style>
  <w:style w:type="table" w:styleId="TableGrid">
    <w:name w:val="Table Grid"/>
    <w:basedOn w:val="TableNormal"/>
    <w:uiPriority w:val="39"/>
    <w:rsid w:val="00566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27368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www.courtyard.org.uk/supportus/business" TargetMode="External"/><Relationship Id="rId4" Type="http://schemas.openxmlformats.org/officeDocument/2006/relationships/webSettings" Target="webSettings.xml"/><Relationship Id="rId9" Type="http://schemas.openxmlformats.org/officeDocument/2006/relationships/hyperlink" Target="mailto:melanie.denning@courtya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3</Pages>
  <Words>1187</Words>
  <Characters>6771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Grove</dc:creator>
  <cp:keywords/>
  <dc:description/>
  <cp:lastModifiedBy>Melanie Denning</cp:lastModifiedBy>
  <cp:revision>17</cp:revision>
  <dcterms:created xsi:type="dcterms:W3CDTF">2024-01-18T13:52:00Z</dcterms:created>
  <dcterms:modified xsi:type="dcterms:W3CDTF">2024-01-30T10:21:00Z</dcterms:modified>
</cp:coreProperties>
</file>